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F003CC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9299B" w:rsidRPr="0089299B">
        <w:rPr>
          <w:rFonts w:cs="Arial"/>
          <w:bCs/>
          <w:color w:val="000000" w:themeColor="text1"/>
          <w:sz w:val="26"/>
          <w:szCs w:val="26"/>
          <w:lang w:val="en-CA"/>
        </w:rPr>
        <w:t xml:space="preserve">Coordinator, Research Conduct </w:t>
      </w:r>
      <w:r w:rsidR="00410367">
        <w:rPr>
          <w:rFonts w:cs="Arial"/>
          <w:bCs/>
          <w:color w:val="000000" w:themeColor="text1"/>
          <w:sz w:val="26"/>
          <w:szCs w:val="26"/>
          <w:lang w:val="en-CA"/>
        </w:rPr>
        <w:t>&amp;</w:t>
      </w:r>
      <w:r w:rsidR="0089299B" w:rsidRPr="0089299B">
        <w:rPr>
          <w:rFonts w:cs="Arial"/>
          <w:bCs/>
          <w:color w:val="000000" w:themeColor="text1"/>
          <w:sz w:val="26"/>
          <w:szCs w:val="26"/>
          <w:lang w:val="en-CA"/>
        </w:rPr>
        <w:t xml:space="preserve"> Reporting</w:t>
      </w:r>
      <w:r w:rsidR="00304028">
        <w:rPr>
          <w:rFonts w:cs="Arial"/>
          <w:bCs/>
          <w:color w:val="000000" w:themeColor="text1"/>
          <w:sz w:val="26"/>
          <w:szCs w:val="26"/>
        </w:rPr>
        <w:t xml:space="preserve"> </w:t>
      </w:r>
    </w:p>
    <w:p w14:paraId="54B0CDFE" w14:textId="4BE8D7E7"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9299B">
        <w:rPr>
          <w:rFonts w:cs="Arial"/>
          <w:bCs/>
          <w:color w:val="000000" w:themeColor="text1"/>
          <w:sz w:val="26"/>
          <w:szCs w:val="26"/>
        </w:rPr>
        <w:t>A-207</w:t>
      </w:r>
      <w:r w:rsidR="00190B43">
        <w:rPr>
          <w:rFonts w:cs="Arial"/>
          <w:bCs/>
          <w:color w:val="000000" w:themeColor="text1"/>
          <w:sz w:val="26"/>
          <w:szCs w:val="26"/>
        </w:rPr>
        <w:t xml:space="preserve"> | VIP:</w:t>
      </w:r>
      <w:r w:rsidR="0089299B">
        <w:rPr>
          <w:rFonts w:cs="Arial"/>
          <w:bCs/>
          <w:color w:val="000000" w:themeColor="text1"/>
          <w:sz w:val="26"/>
          <w:szCs w:val="26"/>
        </w:rPr>
        <w:t xml:space="preserve"> 1378</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A540347" w:rsidR="00A133B8" w:rsidRPr="002001CB" w:rsidRDefault="00A133B8" w:rsidP="002001C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89299B">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959A8B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9299B">
        <w:rPr>
          <w:rFonts w:cs="Arial"/>
          <w:bCs/>
          <w:color w:val="000000" w:themeColor="text1"/>
          <w:sz w:val="26"/>
          <w:szCs w:val="26"/>
        </w:rPr>
        <w:t>Office of Research</w:t>
      </w:r>
      <w:r w:rsidRPr="00052B69">
        <w:rPr>
          <w:rFonts w:cs="Arial"/>
          <w:bCs/>
          <w:color w:val="000000" w:themeColor="text1"/>
          <w:sz w:val="26"/>
          <w:szCs w:val="26"/>
        </w:rPr>
        <w:tab/>
      </w:r>
      <w:r w:rsidR="00410367">
        <w:rPr>
          <w:rFonts w:cs="Arial"/>
          <w:bCs/>
          <w:color w:val="000000" w:themeColor="text1"/>
          <w:sz w:val="26"/>
          <w:szCs w:val="26"/>
        </w:rPr>
        <w:t xml:space="preserve"> &amp; Innovation</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A703A6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F1105">
        <w:rPr>
          <w:rStyle w:val="Heading2Char"/>
          <w:color w:val="000000" w:themeColor="text1"/>
          <w:sz w:val="26"/>
          <w:szCs w:val="26"/>
        </w:rPr>
        <w:t>Assistant Director, Research Support</w:t>
      </w:r>
    </w:p>
    <w:p w14:paraId="6321F5BD" w14:textId="131264DE"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89299B">
        <w:rPr>
          <w:rFonts w:cs="Arial"/>
          <w:sz w:val="26"/>
          <w:szCs w:val="26"/>
        </w:rPr>
        <w:t>July 19,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182C65B8" w:rsidR="004E43E6" w:rsidRPr="00FF1105" w:rsidRDefault="0089299B" w:rsidP="004E43E6">
      <w:pPr>
        <w:rPr>
          <w:i/>
          <w:lang w:val="en-CA"/>
        </w:rPr>
      </w:pPr>
      <w:r w:rsidRPr="0089299B">
        <w:rPr>
          <w:lang w:val="en-CA"/>
        </w:rPr>
        <w:t xml:space="preserve">The Coordinator, Research Conduct and Reporting acts as the primary service and administrative point of contact for all members of the research community (faculty, students, postdoctoral fellows, visiting scholars, adjuncts, external stakeholders, etc.) with the Research Ethics Board, Animal Care Committee, </w:t>
      </w:r>
      <w:r w:rsidR="00FF1105" w:rsidRPr="0089299B">
        <w:rPr>
          <w:lang w:val="en-CA"/>
        </w:rPr>
        <w:t>Biosafety</w:t>
      </w:r>
      <w:r w:rsidRPr="0089299B">
        <w:rPr>
          <w:lang w:val="en-CA"/>
        </w:rPr>
        <w:t xml:space="preserve"> and Radiation Safety Committees, and matters related to the responsible conduct of research at Trent University. The incumbent is also the primary contact for the collection and analysis of research enterprise data, and the reporting of that data to inform institutional decisions and meet regulatory requirements. In collaboration with the committee chairs, the Office of Research and Innovation, and the Research Policy Committee, the incumbent plays a lead role in the creation and management of policies, procedures, and guidelines and takes a lead rol</w:t>
      </w:r>
      <w:r w:rsidR="00A87956">
        <w:rPr>
          <w:lang w:val="en-CA"/>
        </w:rPr>
        <w:t>e</w:t>
      </w:r>
      <w:r w:rsidRPr="0089299B">
        <w:rPr>
          <w:lang w:val="en-CA"/>
        </w:rPr>
        <w:t xml:space="preserve"> in the implementation of training and education strategies related to the responsible conduct of research. The incumbent provides administrative support and expertise to the Office of Research and Innovation on all matters related to the responsible conduct of research and plays a front-line role in risk mitigation and management.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73D3A60E" w14:textId="0BA3FFDA"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Coordinate and oversee the administrative operation of Trent University’s compliance committees (Research Ethics Board, Animal Care Committee, </w:t>
      </w:r>
      <w:r w:rsidR="00FF1105" w:rsidRPr="0089299B">
        <w:rPr>
          <w:rFonts w:eastAsiaTheme="majorEastAsia" w:cstheme="majorBidi"/>
          <w:color w:val="000000" w:themeColor="text1"/>
          <w:lang w:val="en-CA"/>
        </w:rPr>
        <w:t>Biosafety</w:t>
      </w:r>
      <w:r w:rsidRPr="0089299B">
        <w:rPr>
          <w:rFonts w:eastAsiaTheme="majorEastAsia" w:cstheme="majorBidi"/>
          <w:color w:val="000000" w:themeColor="text1"/>
          <w:lang w:val="en-CA"/>
        </w:rPr>
        <w:t xml:space="preserve"> and Radiation Safety Committees) by acting as the initial point of service and support in these </w:t>
      </w:r>
      <w:r w:rsidR="002001CB" w:rsidRPr="0089299B">
        <w:rPr>
          <w:rFonts w:eastAsiaTheme="majorEastAsia" w:cstheme="majorBidi"/>
          <w:color w:val="000000" w:themeColor="text1"/>
          <w:lang w:val="en-CA"/>
        </w:rPr>
        <w:t>areas.</w:t>
      </w:r>
      <w:r w:rsidRPr="0089299B">
        <w:rPr>
          <w:rFonts w:eastAsiaTheme="majorEastAsia" w:cstheme="majorBidi"/>
          <w:color w:val="000000" w:themeColor="text1"/>
          <w:lang w:val="en-CA"/>
        </w:rPr>
        <w:t xml:space="preserve"> </w:t>
      </w:r>
    </w:p>
    <w:p w14:paraId="19966F4F" w14:textId="7201B879"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lastRenderedPageBreak/>
        <w:t xml:space="preserve">At the request of the </w:t>
      </w:r>
      <w:r w:rsidR="00FF1105">
        <w:rPr>
          <w:rFonts w:eastAsiaTheme="majorEastAsia" w:cstheme="majorBidi"/>
          <w:color w:val="000000" w:themeColor="text1"/>
          <w:lang w:val="en-CA"/>
        </w:rPr>
        <w:t xml:space="preserve">Assistant </w:t>
      </w:r>
      <w:r w:rsidRPr="0089299B">
        <w:rPr>
          <w:rFonts w:eastAsiaTheme="majorEastAsia" w:cstheme="majorBidi"/>
          <w:color w:val="000000" w:themeColor="text1"/>
          <w:lang w:val="en-CA"/>
        </w:rPr>
        <w:t xml:space="preserve">Director and/or </w:t>
      </w:r>
      <w:r w:rsidR="002001CB">
        <w:rPr>
          <w:rFonts w:eastAsiaTheme="majorEastAsia" w:cstheme="majorBidi"/>
          <w:color w:val="000000" w:themeColor="text1"/>
          <w:lang w:val="en-CA"/>
        </w:rPr>
        <w:t xml:space="preserve">Senior Director and/or </w:t>
      </w:r>
      <w:r w:rsidRPr="0089299B">
        <w:rPr>
          <w:rFonts w:eastAsiaTheme="majorEastAsia" w:cstheme="majorBidi"/>
          <w:color w:val="000000" w:themeColor="text1"/>
          <w:lang w:val="en-CA"/>
        </w:rPr>
        <w:t>committee chairs, researches and drafts best practices as they relate to the responsible conduct of research</w:t>
      </w:r>
      <w:r w:rsidR="002001CB">
        <w:rPr>
          <w:rFonts w:eastAsiaTheme="majorEastAsia" w:cstheme="majorBidi"/>
          <w:color w:val="000000" w:themeColor="text1"/>
          <w:lang w:val="en-CA"/>
        </w:rPr>
        <w:t xml:space="preserve">. </w:t>
      </w:r>
      <w:r w:rsidRPr="0089299B">
        <w:rPr>
          <w:rFonts w:eastAsiaTheme="majorEastAsia" w:cstheme="majorBidi"/>
          <w:color w:val="000000" w:themeColor="text1"/>
          <w:lang w:val="en-CA"/>
        </w:rPr>
        <w:t xml:space="preserve"> </w:t>
      </w:r>
    </w:p>
    <w:p w14:paraId="3B38E5DE" w14:textId="232FD932"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 Maintain familiarity with evolving standards of ethical research and integrity in scholarship and ensuring that all relevant institutional, national and international standards for all policies and compliance committees are understood and met by all members of the research </w:t>
      </w:r>
      <w:r w:rsidR="002001CB" w:rsidRPr="0089299B">
        <w:rPr>
          <w:rFonts w:eastAsiaTheme="majorEastAsia" w:cstheme="majorBidi"/>
          <w:color w:val="000000" w:themeColor="text1"/>
          <w:lang w:val="en-CA"/>
        </w:rPr>
        <w:t>community.</w:t>
      </w:r>
      <w:r w:rsidRPr="0089299B">
        <w:rPr>
          <w:rFonts w:eastAsiaTheme="majorEastAsia" w:cstheme="majorBidi"/>
          <w:color w:val="000000" w:themeColor="text1"/>
          <w:lang w:val="en-CA"/>
        </w:rPr>
        <w:t xml:space="preserve">   </w:t>
      </w:r>
    </w:p>
    <w:p w14:paraId="10D74A05" w14:textId="342813B4"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Assist in managing the membership of the committees by coordinating schedules, providing meeting materials, facilitating </w:t>
      </w:r>
      <w:proofErr w:type="gramStart"/>
      <w:r w:rsidRPr="0089299B">
        <w:rPr>
          <w:rFonts w:eastAsiaTheme="majorEastAsia" w:cstheme="majorBidi"/>
          <w:color w:val="000000" w:themeColor="text1"/>
          <w:lang w:val="en-CA"/>
        </w:rPr>
        <w:t>training</w:t>
      </w:r>
      <w:proofErr w:type="gramEnd"/>
      <w:r w:rsidR="002001CB">
        <w:rPr>
          <w:rFonts w:eastAsiaTheme="majorEastAsia" w:cstheme="majorBidi"/>
          <w:color w:val="000000" w:themeColor="text1"/>
          <w:lang w:val="en-CA"/>
        </w:rPr>
        <w:t xml:space="preserve"> and </w:t>
      </w:r>
      <w:r w:rsidRPr="0089299B">
        <w:rPr>
          <w:rFonts w:eastAsiaTheme="majorEastAsia" w:cstheme="majorBidi"/>
          <w:color w:val="000000" w:themeColor="text1"/>
          <w:lang w:val="en-CA"/>
        </w:rPr>
        <w:t>recruit</w:t>
      </w:r>
      <w:r w:rsidR="002001CB">
        <w:rPr>
          <w:rFonts w:eastAsiaTheme="majorEastAsia" w:cstheme="majorBidi"/>
          <w:color w:val="000000" w:themeColor="text1"/>
          <w:lang w:val="en-CA"/>
        </w:rPr>
        <w:t>ing</w:t>
      </w:r>
      <w:r w:rsidRPr="0089299B">
        <w:rPr>
          <w:rFonts w:eastAsiaTheme="majorEastAsia" w:cstheme="majorBidi"/>
          <w:color w:val="000000" w:themeColor="text1"/>
          <w:lang w:val="en-CA"/>
        </w:rPr>
        <w:t xml:space="preserve"> of community representatives whe</w:t>
      </w:r>
      <w:r w:rsidR="002001CB">
        <w:rPr>
          <w:rFonts w:eastAsiaTheme="majorEastAsia" w:cstheme="majorBidi"/>
          <w:color w:val="000000" w:themeColor="text1"/>
          <w:lang w:val="en-CA"/>
        </w:rPr>
        <w:t xml:space="preserve">n </w:t>
      </w:r>
      <w:r w:rsidR="002001CB" w:rsidRPr="0089299B">
        <w:rPr>
          <w:rFonts w:eastAsiaTheme="majorEastAsia" w:cstheme="majorBidi"/>
          <w:color w:val="000000" w:themeColor="text1"/>
          <w:lang w:val="en-CA"/>
        </w:rPr>
        <w:t>necessary.</w:t>
      </w:r>
      <w:r w:rsidRPr="0089299B">
        <w:rPr>
          <w:rFonts w:eastAsiaTheme="majorEastAsia" w:cstheme="majorBidi"/>
          <w:color w:val="000000" w:themeColor="text1"/>
          <w:lang w:val="en-CA"/>
        </w:rPr>
        <w:t xml:space="preserve">   </w:t>
      </w:r>
    </w:p>
    <w:p w14:paraId="2E3F6986" w14:textId="6128E25D"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Assess projects, </w:t>
      </w:r>
      <w:r w:rsidR="002001CB" w:rsidRPr="0089299B">
        <w:rPr>
          <w:rFonts w:eastAsiaTheme="majorEastAsia" w:cstheme="majorBidi"/>
          <w:color w:val="000000" w:themeColor="text1"/>
          <w:lang w:val="en-CA"/>
        </w:rPr>
        <w:t>determine,</w:t>
      </w:r>
      <w:r w:rsidRPr="0089299B">
        <w:rPr>
          <w:rFonts w:eastAsiaTheme="majorEastAsia" w:cstheme="majorBidi"/>
          <w:color w:val="000000" w:themeColor="text1"/>
          <w:lang w:val="en-CA"/>
        </w:rPr>
        <w:t xml:space="preserve"> and program parameters for projects to track and report to ensure Trent University </w:t>
      </w:r>
      <w:proofErr w:type="gramStart"/>
      <w:r w:rsidRPr="0089299B">
        <w:rPr>
          <w:rFonts w:eastAsiaTheme="majorEastAsia" w:cstheme="majorBidi"/>
          <w:color w:val="000000" w:themeColor="text1"/>
          <w:lang w:val="en-CA"/>
        </w:rPr>
        <w:t>is able to</w:t>
      </w:r>
      <w:proofErr w:type="gramEnd"/>
      <w:r w:rsidRPr="0089299B">
        <w:rPr>
          <w:rFonts w:eastAsiaTheme="majorEastAsia" w:cstheme="majorBidi"/>
          <w:color w:val="000000" w:themeColor="text1"/>
          <w:lang w:val="en-CA"/>
        </w:rPr>
        <w:t xml:space="preserve"> meet regulatory compliance </w:t>
      </w:r>
      <w:r w:rsidR="002001CB" w:rsidRPr="0089299B">
        <w:rPr>
          <w:rFonts w:eastAsiaTheme="majorEastAsia" w:cstheme="majorBidi"/>
          <w:color w:val="000000" w:themeColor="text1"/>
          <w:lang w:val="en-CA"/>
        </w:rPr>
        <w:t>statutes.</w:t>
      </w:r>
      <w:r w:rsidRPr="0089299B">
        <w:rPr>
          <w:rFonts w:eastAsiaTheme="majorEastAsia" w:cstheme="majorBidi"/>
          <w:color w:val="000000" w:themeColor="text1"/>
          <w:lang w:val="en-CA"/>
        </w:rPr>
        <w:t xml:space="preserve">                                                                                       </w:t>
      </w:r>
    </w:p>
    <w:p w14:paraId="51C00D00" w14:textId="6967F3F8"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In collaboration with the Research Facilitators, monitor and review collaborative research agreements, contracts and grants between Trent University and researchers as well external principle </w:t>
      </w:r>
      <w:r w:rsidR="002001CB" w:rsidRPr="0089299B">
        <w:rPr>
          <w:rFonts w:eastAsiaTheme="majorEastAsia" w:cstheme="majorBidi"/>
          <w:color w:val="000000" w:themeColor="text1"/>
          <w:lang w:val="en-CA"/>
        </w:rPr>
        <w:t>investigators.</w:t>
      </w:r>
      <w:r w:rsidRPr="0089299B">
        <w:rPr>
          <w:rFonts w:eastAsiaTheme="majorEastAsia" w:cstheme="majorBidi"/>
          <w:color w:val="000000" w:themeColor="text1"/>
          <w:lang w:val="en-CA"/>
        </w:rPr>
        <w:t xml:space="preserve">  </w:t>
      </w:r>
    </w:p>
    <w:p w14:paraId="4FBF923D" w14:textId="3756BE8C"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Coordinate and administer all aspects of proposal submission, review, revision and approval processes for Trent University research compliance committees in collaboration with the committee </w:t>
      </w:r>
      <w:r w:rsidR="002001CB" w:rsidRPr="0089299B">
        <w:rPr>
          <w:rFonts w:eastAsiaTheme="majorEastAsia" w:cstheme="majorBidi"/>
          <w:color w:val="000000" w:themeColor="text1"/>
          <w:lang w:val="en-CA"/>
        </w:rPr>
        <w:t>chairs.</w:t>
      </w:r>
      <w:r w:rsidRPr="0089299B">
        <w:rPr>
          <w:rFonts w:eastAsiaTheme="majorEastAsia" w:cstheme="majorBidi"/>
          <w:color w:val="000000" w:themeColor="text1"/>
          <w:lang w:val="en-CA"/>
        </w:rPr>
        <w:t xml:space="preserve">  </w:t>
      </w:r>
    </w:p>
    <w:p w14:paraId="035A14D1" w14:textId="3B8FD399"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In collaboration with committee chairs, plan and implement training for members of research compliance </w:t>
      </w:r>
      <w:r w:rsidR="002001CB" w:rsidRPr="0089299B">
        <w:rPr>
          <w:rFonts w:eastAsiaTheme="majorEastAsia" w:cstheme="majorBidi"/>
          <w:color w:val="000000" w:themeColor="text1"/>
          <w:lang w:val="en-CA"/>
        </w:rPr>
        <w:t>committees.</w:t>
      </w:r>
    </w:p>
    <w:p w14:paraId="31DD438F" w14:textId="22F5DDF7"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Manage peer-review process for the Animal Care </w:t>
      </w:r>
      <w:r w:rsidR="002001CB" w:rsidRPr="0089299B">
        <w:rPr>
          <w:rFonts w:eastAsiaTheme="majorEastAsia" w:cstheme="majorBidi"/>
          <w:color w:val="000000" w:themeColor="text1"/>
          <w:lang w:val="en-CA"/>
        </w:rPr>
        <w:t>Committee.</w:t>
      </w:r>
    </w:p>
    <w:p w14:paraId="1075902E" w14:textId="39FA267A"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Create, manage, and provide expertise on policies, procedures, and guidelines related to the responsible conduct of </w:t>
      </w:r>
      <w:r w:rsidR="002001CB" w:rsidRPr="0089299B">
        <w:rPr>
          <w:rFonts w:eastAsiaTheme="majorEastAsia" w:cstheme="majorBidi"/>
          <w:color w:val="000000" w:themeColor="text1"/>
          <w:lang w:val="en-CA"/>
        </w:rPr>
        <w:t>research.</w:t>
      </w:r>
    </w:p>
    <w:p w14:paraId="0928F647" w14:textId="1E2F913F"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Coordinate meetings with all undergraduate ethics chairs to provide training and support and maintain record of undergraduate research </w:t>
      </w:r>
      <w:r w:rsidR="002001CB" w:rsidRPr="0089299B">
        <w:rPr>
          <w:rFonts w:eastAsiaTheme="majorEastAsia" w:cstheme="majorBidi"/>
          <w:color w:val="000000" w:themeColor="text1"/>
          <w:lang w:val="en-CA"/>
        </w:rPr>
        <w:t>activity.</w:t>
      </w:r>
    </w:p>
    <w:p w14:paraId="037CB2CD" w14:textId="3E67917D"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Under the direction of </w:t>
      </w:r>
      <w:r w:rsidR="00791FE6" w:rsidRPr="0089299B">
        <w:rPr>
          <w:rFonts w:eastAsiaTheme="majorEastAsia" w:cstheme="majorBidi"/>
          <w:color w:val="000000" w:themeColor="text1"/>
          <w:lang w:val="en-CA"/>
        </w:rPr>
        <w:t>the Chair</w:t>
      </w:r>
      <w:r w:rsidRPr="0089299B">
        <w:rPr>
          <w:rFonts w:eastAsiaTheme="majorEastAsia" w:cstheme="majorBidi"/>
          <w:color w:val="000000" w:themeColor="text1"/>
          <w:lang w:val="en-CA"/>
        </w:rPr>
        <w:t xml:space="preserve"> of the REB, plan and implement training initiatives for all members of the research community engaged research requiring regulatory ethical </w:t>
      </w:r>
      <w:r w:rsidR="002001CB" w:rsidRPr="0089299B">
        <w:rPr>
          <w:rFonts w:eastAsiaTheme="majorEastAsia" w:cstheme="majorBidi"/>
          <w:color w:val="000000" w:themeColor="text1"/>
          <w:lang w:val="en-CA"/>
        </w:rPr>
        <w:t>review.</w:t>
      </w:r>
    </w:p>
    <w:p w14:paraId="61E40E01" w14:textId="499E27D6"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Under the direction of the Chair of the Animal Care Committee and the Manager of Animal Care, plan and implement training initiatives for all members of the research community involved in animal </w:t>
      </w:r>
      <w:r w:rsidR="002001CB" w:rsidRPr="0089299B">
        <w:rPr>
          <w:rFonts w:eastAsiaTheme="majorEastAsia" w:cstheme="majorBidi"/>
          <w:color w:val="000000" w:themeColor="text1"/>
          <w:lang w:val="en-CA"/>
        </w:rPr>
        <w:t>research.</w:t>
      </w:r>
    </w:p>
    <w:p w14:paraId="04FA2AA9" w14:textId="63E909C3"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In collaboration with the </w:t>
      </w:r>
      <w:r w:rsidR="00FF1105">
        <w:rPr>
          <w:rFonts w:eastAsiaTheme="majorEastAsia" w:cstheme="majorBidi"/>
          <w:color w:val="000000" w:themeColor="text1"/>
          <w:lang w:val="en-CA"/>
        </w:rPr>
        <w:t xml:space="preserve">Assistant </w:t>
      </w:r>
      <w:r w:rsidRPr="0089299B">
        <w:rPr>
          <w:rFonts w:eastAsiaTheme="majorEastAsia" w:cstheme="majorBidi"/>
          <w:color w:val="000000" w:themeColor="text1"/>
          <w:lang w:val="en-CA"/>
        </w:rPr>
        <w:t>Director</w:t>
      </w:r>
      <w:r w:rsidR="002001CB">
        <w:rPr>
          <w:rFonts w:eastAsiaTheme="majorEastAsia" w:cstheme="majorBidi"/>
          <w:color w:val="000000" w:themeColor="text1"/>
          <w:lang w:val="en-CA"/>
        </w:rPr>
        <w:t xml:space="preserve"> and/or Senior Director</w:t>
      </w:r>
      <w:r w:rsidRPr="0089299B">
        <w:rPr>
          <w:rFonts w:eastAsiaTheme="majorEastAsia" w:cstheme="majorBidi"/>
          <w:color w:val="000000" w:themeColor="text1"/>
          <w:lang w:val="en-CA"/>
        </w:rPr>
        <w:t xml:space="preserve">, plan and implement training activities related to the responsible conduct of research for all members of the research </w:t>
      </w:r>
      <w:r w:rsidR="002001CB" w:rsidRPr="0089299B">
        <w:rPr>
          <w:rFonts w:eastAsiaTheme="majorEastAsia" w:cstheme="majorBidi"/>
          <w:color w:val="000000" w:themeColor="text1"/>
          <w:lang w:val="en-CA"/>
        </w:rPr>
        <w:t>community.</w:t>
      </w:r>
    </w:p>
    <w:p w14:paraId="0C435743" w14:textId="30735BD0"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Prepare decision letters/correspondence; informing researchers of the outcome of protocol </w:t>
      </w:r>
      <w:r w:rsidR="002001CB" w:rsidRPr="0089299B">
        <w:rPr>
          <w:rFonts w:eastAsiaTheme="majorEastAsia" w:cstheme="majorBidi"/>
          <w:color w:val="000000" w:themeColor="text1"/>
          <w:lang w:val="en-CA"/>
        </w:rPr>
        <w:t>reviews.</w:t>
      </w:r>
      <w:r w:rsidRPr="0089299B">
        <w:rPr>
          <w:rFonts w:eastAsiaTheme="majorEastAsia" w:cstheme="majorBidi"/>
          <w:color w:val="000000" w:themeColor="text1"/>
          <w:lang w:val="en-CA"/>
        </w:rPr>
        <w:t xml:space="preserve">                                                                                    </w:t>
      </w:r>
    </w:p>
    <w:p w14:paraId="0E774BDB" w14:textId="18BCB195"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Maintain accurate records of all committee meetings and </w:t>
      </w:r>
      <w:r w:rsidR="002001CB" w:rsidRPr="0089299B">
        <w:rPr>
          <w:rFonts w:eastAsiaTheme="majorEastAsia" w:cstheme="majorBidi"/>
          <w:color w:val="000000" w:themeColor="text1"/>
          <w:lang w:val="en-CA"/>
        </w:rPr>
        <w:t>documents.</w:t>
      </w:r>
      <w:r w:rsidRPr="0089299B">
        <w:rPr>
          <w:rFonts w:eastAsiaTheme="majorEastAsia" w:cstheme="majorBidi"/>
          <w:color w:val="000000" w:themeColor="text1"/>
          <w:lang w:val="en-CA"/>
        </w:rPr>
        <w:t xml:space="preserve">                         </w:t>
      </w:r>
    </w:p>
    <w:p w14:paraId="11A5D1F9" w14:textId="18EB06F4"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Organize meetings, develop </w:t>
      </w:r>
      <w:r w:rsidR="002001CB" w:rsidRPr="0089299B">
        <w:rPr>
          <w:rFonts w:eastAsiaTheme="majorEastAsia" w:cstheme="majorBidi"/>
          <w:color w:val="000000" w:themeColor="text1"/>
          <w:lang w:val="en-CA"/>
        </w:rPr>
        <w:t>agenda,</w:t>
      </w:r>
      <w:r w:rsidRPr="0089299B">
        <w:rPr>
          <w:rFonts w:eastAsiaTheme="majorEastAsia" w:cstheme="majorBidi"/>
          <w:color w:val="000000" w:themeColor="text1"/>
          <w:lang w:val="en-CA"/>
        </w:rPr>
        <w:t xml:space="preserve"> and maintain accurate minutes of all committee </w:t>
      </w:r>
      <w:r w:rsidR="002001CB" w:rsidRPr="0089299B">
        <w:rPr>
          <w:rFonts w:eastAsiaTheme="majorEastAsia" w:cstheme="majorBidi"/>
          <w:color w:val="000000" w:themeColor="text1"/>
          <w:lang w:val="en-CA"/>
        </w:rPr>
        <w:t>meetings.</w:t>
      </w:r>
    </w:p>
    <w:p w14:paraId="217506E4" w14:textId="1EE0949F"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Organize all regulatory compliance visits and exercises including all pre and post visit </w:t>
      </w:r>
      <w:r w:rsidR="002001CB" w:rsidRPr="0089299B">
        <w:rPr>
          <w:rFonts w:eastAsiaTheme="majorEastAsia" w:cstheme="majorBidi"/>
          <w:color w:val="000000" w:themeColor="text1"/>
          <w:lang w:val="en-CA"/>
        </w:rPr>
        <w:t>follow-up.</w:t>
      </w:r>
      <w:r w:rsidRPr="0089299B">
        <w:rPr>
          <w:rFonts w:eastAsiaTheme="majorEastAsia" w:cstheme="majorBidi"/>
          <w:color w:val="000000" w:themeColor="text1"/>
          <w:lang w:val="en-CA"/>
        </w:rPr>
        <w:t xml:space="preserve">                                                             </w:t>
      </w:r>
    </w:p>
    <w:p w14:paraId="21960C9B" w14:textId="1DA55E27"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lastRenderedPageBreak/>
        <w:t xml:space="preserve">Identify incidents, and potential incidents, of non-compliance with federal, provincial or institutional policies and inform the appropriate faculty members and university </w:t>
      </w:r>
      <w:r w:rsidR="002001CB" w:rsidRPr="0089299B">
        <w:rPr>
          <w:rFonts w:eastAsiaTheme="majorEastAsia" w:cstheme="majorBidi"/>
          <w:color w:val="000000" w:themeColor="text1"/>
          <w:lang w:val="en-CA"/>
        </w:rPr>
        <w:t>authorities and</w:t>
      </w:r>
      <w:r w:rsidRPr="0089299B">
        <w:rPr>
          <w:rFonts w:eastAsiaTheme="majorEastAsia" w:cstheme="majorBidi"/>
          <w:color w:val="000000" w:themeColor="text1"/>
          <w:lang w:val="en-CA"/>
        </w:rPr>
        <w:t xml:space="preserve"> propose potential </w:t>
      </w:r>
      <w:r w:rsidR="002001CB" w:rsidRPr="0089299B">
        <w:rPr>
          <w:rFonts w:eastAsiaTheme="majorEastAsia" w:cstheme="majorBidi"/>
          <w:color w:val="000000" w:themeColor="text1"/>
          <w:lang w:val="en-CA"/>
        </w:rPr>
        <w:t>resolutions.</w:t>
      </w:r>
      <w:r w:rsidRPr="0089299B">
        <w:rPr>
          <w:rFonts w:eastAsiaTheme="majorEastAsia" w:cstheme="majorBidi"/>
          <w:color w:val="000000" w:themeColor="text1"/>
          <w:lang w:val="en-CA"/>
        </w:rPr>
        <w:t xml:space="preserve"> </w:t>
      </w:r>
    </w:p>
    <w:p w14:paraId="146E5D7E" w14:textId="7D0158B8"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Works directly with the </w:t>
      </w:r>
      <w:r w:rsidR="00FF1105">
        <w:rPr>
          <w:rFonts w:eastAsiaTheme="majorEastAsia" w:cstheme="majorBidi"/>
          <w:color w:val="000000" w:themeColor="text1"/>
          <w:lang w:val="en-CA"/>
        </w:rPr>
        <w:t>Assistant</w:t>
      </w:r>
      <w:r w:rsidR="002001CB">
        <w:rPr>
          <w:rFonts w:eastAsiaTheme="majorEastAsia" w:cstheme="majorBidi"/>
          <w:color w:val="000000" w:themeColor="text1"/>
          <w:lang w:val="en-CA"/>
        </w:rPr>
        <w:t xml:space="preserve"> Director, Senior Director and the Vice-President on </w:t>
      </w:r>
      <w:r w:rsidRPr="0089299B">
        <w:rPr>
          <w:rFonts w:eastAsiaTheme="majorEastAsia" w:cstheme="majorBidi"/>
          <w:color w:val="000000" w:themeColor="text1"/>
          <w:lang w:val="en-CA"/>
        </w:rPr>
        <w:t>issues related to research conduct, including providing administrative support throughout an investigation</w:t>
      </w:r>
      <w:r w:rsidR="002001CB">
        <w:rPr>
          <w:rFonts w:eastAsiaTheme="majorEastAsia" w:cstheme="majorBidi"/>
          <w:color w:val="000000" w:themeColor="text1"/>
          <w:lang w:val="en-CA"/>
        </w:rPr>
        <w:t>.</w:t>
      </w:r>
    </w:p>
    <w:p w14:paraId="690573AD" w14:textId="3275C4F5"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Work with all parties involved to ensure the appropriate compliance certifications are in place prior to the release of research </w:t>
      </w:r>
      <w:r w:rsidR="002001CB" w:rsidRPr="0089299B">
        <w:rPr>
          <w:rFonts w:eastAsiaTheme="majorEastAsia" w:cstheme="majorBidi"/>
          <w:color w:val="000000" w:themeColor="text1"/>
          <w:lang w:val="en-CA"/>
        </w:rPr>
        <w:t>funds.</w:t>
      </w:r>
    </w:p>
    <w:p w14:paraId="1133A9F0" w14:textId="5A9B9CB4"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Ensure that information related to the responsible conduct of research is communicated well, </w:t>
      </w:r>
      <w:r w:rsidR="002001CB">
        <w:rPr>
          <w:rFonts w:eastAsiaTheme="majorEastAsia" w:cstheme="majorBidi"/>
          <w:color w:val="000000" w:themeColor="text1"/>
          <w:lang w:val="en-CA"/>
        </w:rPr>
        <w:t xml:space="preserve">is </w:t>
      </w:r>
      <w:r w:rsidRPr="0089299B">
        <w:rPr>
          <w:rFonts w:eastAsiaTheme="majorEastAsia" w:cstheme="majorBidi"/>
          <w:color w:val="000000" w:themeColor="text1"/>
          <w:lang w:val="en-CA"/>
        </w:rPr>
        <w:t>accessible, and</w:t>
      </w:r>
      <w:r w:rsidR="002001CB">
        <w:rPr>
          <w:rFonts w:eastAsiaTheme="majorEastAsia" w:cstheme="majorBidi"/>
          <w:color w:val="000000" w:themeColor="text1"/>
          <w:lang w:val="en-CA"/>
        </w:rPr>
        <w:t xml:space="preserve"> is</w:t>
      </w:r>
      <w:r w:rsidRPr="0089299B">
        <w:rPr>
          <w:rFonts w:eastAsiaTheme="majorEastAsia" w:cstheme="majorBidi"/>
          <w:color w:val="000000" w:themeColor="text1"/>
          <w:lang w:val="en-CA"/>
        </w:rPr>
        <w:t xml:space="preserve"> publicly available where </w:t>
      </w:r>
      <w:r w:rsidR="002001CB" w:rsidRPr="0089299B">
        <w:rPr>
          <w:rFonts w:eastAsiaTheme="majorEastAsia" w:cstheme="majorBidi"/>
          <w:color w:val="000000" w:themeColor="text1"/>
          <w:lang w:val="en-CA"/>
        </w:rPr>
        <w:t>possible.</w:t>
      </w:r>
    </w:p>
    <w:p w14:paraId="060B19DB" w14:textId="7616B0AE"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Participate and represent Trent University as a member in good standing with professional organizations and associations as </w:t>
      </w:r>
      <w:r w:rsidR="002001CB" w:rsidRPr="0089299B">
        <w:rPr>
          <w:rFonts w:eastAsiaTheme="majorEastAsia" w:cstheme="majorBidi"/>
          <w:color w:val="000000" w:themeColor="text1"/>
          <w:lang w:val="en-CA"/>
        </w:rPr>
        <w:t>necessary.</w:t>
      </w:r>
    </w:p>
    <w:p w14:paraId="72EBACD7" w14:textId="0E11947A"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Responsible for the maintenance of research related records and the handling of any requests or issues related to freedom of information or protection of privacy, consulting with University Secretariat as </w:t>
      </w:r>
      <w:r w:rsidR="002001CB" w:rsidRPr="0089299B">
        <w:rPr>
          <w:rFonts w:eastAsiaTheme="majorEastAsia" w:cstheme="majorBidi"/>
          <w:color w:val="000000" w:themeColor="text1"/>
          <w:lang w:val="en-CA"/>
        </w:rPr>
        <w:t>required.</w:t>
      </w:r>
    </w:p>
    <w:p w14:paraId="56529C7B" w14:textId="65A91999"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Act as a lead systems administrator on research related information systems and </w:t>
      </w:r>
      <w:r w:rsidR="002001CB" w:rsidRPr="0089299B">
        <w:rPr>
          <w:rFonts w:eastAsiaTheme="majorEastAsia" w:cstheme="majorBidi"/>
          <w:color w:val="000000" w:themeColor="text1"/>
          <w:lang w:val="en-CA"/>
        </w:rPr>
        <w:t>databases.</w:t>
      </w:r>
    </w:p>
    <w:p w14:paraId="3A49F593" w14:textId="19E26141"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Track and analyze research data, monitor research activity, and report on research activity as </w:t>
      </w:r>
      <w:r w:rsidR="002001CB" w:rsidRPr="0089299B">
        <w:rPr>
          <w:rFonts w:eastAsiaTheme="majorEastAsia" w:cstheme="majorBidi"/>
          <w:color w:val="000000" w:themeColor="text1"/>
          <w:lang w:val="en-CA"/>
        </w:rPr>
        <w:t>required.</w:t>
      </w:r>
    </w:p>
    <w:p w14:paraId="425EC88B" w14:textId="1A21DC7D"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Prepare annual report on all regulatory </w:t>
      </w:r>
      <w:r w:rsidR="002001CB" w:rsidRPr="0089299B">
        <w:rPr>
          <w:rFonts w:eastAsiaTheme="majorEastAsia" w:cstheme="majorBidi"/>
          <w:color w:val="000000" w:themeColor="text1"/>
          <w:lang w:val="en-CA"/>
        </w:rPr>
        <w:t>compliance.</w:t>
      </w:r>
    </w:p>
    <w:p w14:paraId="4940428E" w14:textId="4166B477"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Coordinates and provides support for the reporting of activities related to research </w:t>
      </w:r>
      <w:r w:rsidR="002001CB" w:rsidRPr="0089299B">
        <w:rPr>
          <w:rFonts w:eastAsiaTheme="majorEastAsia" w:cstheme="majorBidi"/>
          <w:color w:val="000000" w:themeColor="text1"/>
          <w:lang w:val="en-CA"/>
        </w:rPr>
        <w:t>organizations.</w:t>
      </w:r>
      <w:r w:rsidRPr="0089299B">
        <w:rPr>
          <w:rFonts w:eastAsiaTheme="majorEastAsia" w:cstheme="majorBidi"/>
          <w:color w:val="000000" w:themeColor="text1"/>
          <w:lang w:val="en-CA"/>
        </w:rPr>
        <w:t xml:space="preserve"> </w:t>
      </w:r>
    </w:p>
    <w:p w14:paraId="4146150E" w14:textId="29CE9ACF"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Participate in ongoing professional development activities as required to maintain high professional standards and best practices</w:t>
      </w:r>
      <w:r w:rsidR="002001CB">
        <w:rPr>
          <w:rFonts w:eastAsiaTheme="majorEastAsia" w:cstheme="majorBidi"/>
          <w:color w:val="000000" w:themeColor="text1"/>
          <w:lang w:val="en-CA"/>
        </w:rPr>
        <w:t>.</w:t>
      </w:r>
    </w:p>
    <w:p w14:paraId="38A2A143" w14:textId="1ED787D9" w:rsid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 xml:space="preserve">Assist in equity, </w:t>
      </w:r>
      <w:r w:rsidR="002001CB" w:rsidRPr="0089299B">
        <w:rPr>
          <w:rFonts w:eastAsiaTheme="majorEastAsia" w:cstheme="majorBidi"/>
          <w:color w:val="000000" w:themeColor="text1"/>
          <w:lang w:val="en-CA"/>
        </w:rPr>
        <w:t>diversity,</w:t>
      </w:r>
      <w:r w:rsidRPr="0089299B">
        <w:rPr>
          <w:rFonts w:eastAsiaTheme="majorEastAsia" w:cstheme="majorBidi"/>
          <w:color w:val="000000" w:themeColor="text1"/>
          <w:lang w:val="en-CA"/>
        </w:rPr>
        <w:t xml:space="preserve"> and inclusion </w:t>
      </w:r>
      <w:r w:rsidR="002001CB" w:rsidRPr="0089299B">
        <w:rPr>
          <w:rFonts w:eastAsiaTheme="majorEastAsia" w:cstheme="majorBidi"/>
          <w:color w:val="000000" w:themeColor="text1"/>
          <w:lang w:val="en-CA"/>
        </w:rPr>
        <w:t>initiatives.</w:t>
      </w:r>
    </w:p>
    <w:p w14:paraId="4D835D3C" w14:textId="765FC789" w:rsidR="002001CB" w:rsidRDefault="002001CB" w:rsidP="0089299B">
      <w:pPr>
        <w:pStyle w:val="ListParagraph"/>
        <w:numPr>
          <w:ilvl w:val="0"/>
          <w:numId w:val="30"/>
        </w:numPr>
        <w:rPr>
          <w:rFonts w:eastAsiaTheme="majorEastAsia" w:cstheme="majorBidi"/>
          <w:color w:val="000000" w:themeColor="text1"/>
          <w:lang w:val="en-CA"/>
        </w:rPr>
      </w:pPr>
      <w:r>
        <w:rPr>
          <w:rFonts w:eastAsiaTheme="majorEastAsia" w:cstheme="majorBidi"/>
          <w:color w:val="000000" w:themeColor="text1"/>
          <w:lang w:val="en-CA"/>
        </w:rPr>
        <w:t>Guide process for the appointment of visiting researchers to Trent University.</w:t>
      </w:r>
    </w:p>
    <w:p w14:paraId="5376D8F7" w14:textId="3D5CD5FB" w:rsidR="002001CB" w:rsidRPr="0089299B" w:rsidRDefault="002001CB" w:rsidP="0089299B">
      <w:pPr>
        <w:pStyle w:val="ListParagraph"/>
        <w:numPr>
          <w:ilvl w:val="0"/>
          <w:numId w:val="30"/>
        </w:numPr>
        <w:rPr>
          <w:rFonts w:eastAsiaTheme="majorEastAsia" w:cstheme="majorBidi"/>
          <w:color w:val="000000" w:themeColor="text1"/>
          <w:lang w:val="en-CA"/>
        </w:rPr>
      </w:pPr>
      <w:r>
        <w:rPr>
          <w:rFonts w:eastAsiaTheme="majorEastAsia" w:cstheme="majorBidi"/>
          <w:color w:val="000000" w:themeColor="text1"/>
          <w:lang w:val="en-CA"/>
        </w:rPr>
        <w:t>Assistant research organizations (</w:t>
      </w:r>
      <w:proofErr w:type="gramStart"/>
      <w:r>
        <w:rPr>
          <w:rFonts w:eastAsiaTheme="majorEastAsia" w:cstheme="majorBidi"/>
          <w:color w:val="000000" w:themeColor="text1"/>
          <w:lang w:val="en-CA"/>
        </w:rPr>
        <w:t>i.e.</w:t>
      </w:r>
      <w:proofErr w:type="gramEnd"/>
      <w:r>
        <w:rPr>
          <w:rFonts w:eastAsiaTheme="majorEastAsia" w:cstheme="majorBidi"/>
          <w:color w:val="000000" w:themeColor="text1"/>
          <w:lang w:val="en-CA"/>
        </w:rPr>
        <w:t xml:space="preserve"> Water Quality Centre) in drafting and processing research contracts and agreements, as necessary. </w:t>
      </w:r>
    </w:p>
    <w:p w14:paraId="521165C0" w14:textId="2AFACFB8" w:rsidR="0089299B" w:rsidRPr="0089299B" w:rsidRDefault="0089299B" w:rsidP="0089299B">
      <w:pPr>
        <w:pStyle w:val="ListParagraph"/>
        <w:numPr>
          <w:ilvl w:val="0"/>
          <w:numId w:val="30"/>
        </w:numPr>
        <w:rPr>
          <w:rFonts w:eastAsiaTheme="majorEastAsia" w:cstheme="majorBidi"/>
          <w:color w:val="000000" w:themeColor="text1"/>
          <w:lang w:val="en-CA"/>
        </w:rPr>
      </w:pPr>
      <w:r w:rsidRPr="0089299B">
        <w:rPr>
          <w:rFonts w:eastAsiaTheme="majorEastAsia" w:cstheme="majorBidi"/>
          <w:color w:val="000000" w:themeColor="text1"/>
          <w:lang w:val="en-CA"/>
        </w:rPr>
        <w:t>Provide support to other tasks within the department as necessary</w:t>
      </w:r>
      <w:r w:rsidR="002001CB">
        <w:rPr>
          <w:rFonts w:eastAsiaTheme="majorEastAsia" w:cstheme="majorBidi"/>
          <w:color w:val="000000" w:themeColor="text1"/>
          <w:lang w:val="en-CA"/>
        </w:rP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08F034E" w14:textId="77777777" w:rsidR="002001CB" w:rsidRDefault="0089299B" w:rsidP="002001CB">
      <w:pPr>
        <w:numPr>
          <w:ilvl w:val="0"/>
          <w:numId w:val="32"/>
        </w:numPr>
        <w:tabs>
          <w:tab w:val="left" w:pos="540"/>
        </w:tabs>
        <w:spacing w:after="0"/>
        <w:ind w:left="540"/>
        <w:rPr>
          <w:rFonts w:cs="Arial"/>
          <w:szCs w:val="24"/>
          <w:lang w:val="en-CA"/>
        </w:rPr>
      </w:pPr>
      <w:r w:rsidRPr="002001CB">
        <w:rPr>
          <w:rFonts w:cs="Arial"/>
          <w:szCs w:val="24"/>
          <w:lang w:val="en-CA"/>
        </w:rPr>
        <w:t xml:space="preserve">Honours University Degree (4 year). </w:t>
      </w:r>
    </w:p>
    <w:p w14:paraId="3367B281" w14:textId="42FE4AF9" w:rsidR="0089299B" w:rsidRPr="002001CB" w:rsidRDefault="0089299B" w:rsidP="002001CB">
      <w:pPr>
        <w:numPr>
          <w:ilvl w:val="0"/>
          <w:numId w:val="32"/>
        </w:numPr>
        <w:tabs>
          <w:tab w:val="left" w:pos="540"/>
        </w:tabs>
        <w:spacing w:after="0"/>
        <w:ind w:left="540"/>
        <w:rPr>
          <w:rFonts w:cs="Arial"/>
          <w:szCs w:val="24"/>
          <w:lang w:val="en-CA"/>
        </w:rPr>
      </w:pPr>
      <w:r w:rsidRPr="002001CB">
        <w:rPr>
          <w:rFonts w:cs="Arial"/>
          <w:szCs w:val="24"/>
          <w:lang w:val="en-CA"/>
        </w:rPr>
        <w:t>Preference will be given to candidates who are registered members of the Canadian Association of Research Ethics Boards</w:t>
      </w:r>
      <w:r w:rsidR="00FF1105" w:rsidRPr="002001CB">
        <w:rPr>
          <w:rFonts w:cs="Arial"/>
          <w:szCs w:val="24"/>
          <w:lang w:val="en-CA"/>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53F42BA" w14:textId="1BC3D3D3" w:rsidR="0089299B" w:rsidRPr="0089299B" w:rsidRDefault="002001CB" w:rsidP="0089299B">
      <w:pPr>
        <w:numPr>
          <w:ilvl w:val="0"/>
          <w:numId w:val="32"/>
        </w:numPr>
        <w:tabs>
          <w:tab w:val="left" w:pos="540"/>
        </w:tabs>
        <w:spacing w:after="0"/>
        <w:ind w:left="540"/>
        <w:rPr>
          <w:rFonts w:cs="Arial"/>
          <w:szCs w:val="24"/>
          <w:lang w:val="en-CA"/>
        </w:rPr>
      </w:pPr>
      <w:r>
        <w:rPr>
          <w:rFonts w:cs="Arial"/>
          <w:szCs w:val="24"/>
          <w:lang w:val="en-CA"/>
        </w:rPr>
        <w:t>Three to five</w:t>
      </w:r>
      <w:r w:rsidR="0089299B" w:rsidRPr="0089299B">
        <w:rPr>
          <w:rFonts w:cs="Arial"/>
          <w:szCs w:val="24"/>
          <w:lang w:val="en-CA"/>
        </w:rPr>
        <w:t xml:space="preserve"> years’ experience in a </w:t>
      </w:r>
      <w:r w:rsidR="00A87956" w:rsidRPr="0089299B">
        <w:rPr>
          <w:rFonts w:cs="Arial"/>
          <w:szCs w:val="24"/>
          <w:lang w:val="en-CA"/>
        </w:rPr>
        <w:t>research-intensive</w:t>
      </w:r>
      <w:r w:rsidR="0089299B" w:rsidRPr="0089299B">
        <w:rPr>
          <w:rFonts w:cs="Arial"/>
          <w:szCs w:val="24"/>
          <w:lang w:val="en-CA"/>
        </w:rPr>
        <w:t xml:space="preserve"> setting (research office/centre/institute/hospital/foundation) working directly with research ethics or reasonable equivalent where regulatory compliance was a key responsibility</w:t>
      </w:r>
      <w:r>
        <w:rPr>
          <w:rFonts w:cs="Arial"/>
          <w:szCs w:val="24"/>
          <w:lang w:val="en-CA"/>
        </w:rPr>
        <w:t>.</w:t>
      </w:r>
    </w:p>
    <w:p w14:paraId="36EF91D8" w14:textId="699AB430" w:rsidR="0089299B" w:rsidRPr="0089299B" w:rsidRDefault="0089299B" w:rsidP="0089299B">
      <w:pPr>
        <w:numPr>
          <w:ilvl w:val="0"/>
          <w:numId w:val="32"/>
        </w:numPr>
        <w:tabs>
          <w:tab w:val="left" w:pos="540"/>
        </w:tabs>
        <w:spacing w:after="0"/>
        <w:ind w:left="540"/>
        <w:rPr>
          <w:rFonts w:cs="Arial"/>
          <w:szCs w:val="24"/>
          <w:lang w:val="en-CA"/>
        </w:rPr>
      </w:pPr>
      <w:r w:rsidRPr="0089299B">
        <w:rPr>
          <w:rFonts w:cs="Arial"/>
          <w:szCs w:val="24"/>
          <w:lang w:val="en-CA"/>
        </w:rPr>
        <w:t>Successful completion of the Tri-Agency Course on Research Ethics (CORE)</w:t>
      </w:r>
      <w:r w:rsidR="002001CB">
        <w:rPr>
          <w:rFonts w:cs="Arial"/>
          <w:szCs w:val="24"/>
          <w:lang w:val="en-CA"/>
        </w:rPr>
        <w:t xml:space="preserve"> or agreement to complete CORE within one month of hiring. </w:t>
      </w:r>
    </w:p>
    <w:p w14:paraId="1FBACEC2" w14:textId="5F4605F6" w:rsidR="0089299B" w:rsidRPr="0089299B" w:rsidRDefault="0089299B" w:rsidP="0089299B">
      <w:pPr>
        <w:numPr>
          <w:ilvl w:val="0"/>
          <w:numId w:val="32"/>
        </w:numPr>
        <w:tabs>
          <w:tab w:val="left" w:pos="540"/>
        </w:tabs>
        <w:spacing w:after="0"/>
        <w:ind w:left="540"/>
        <w:rPr>
          <w:rFonts w:cs="Arial"/>
          <w:szCs w:val="24"/>
          <w:lang w:val="en-CA"/>
        </w:rPr>
      </w:pPr>
      <w:r w:rsidRPr="0089299B">
        <w:rPr>
          <w:rFonts w:cs="Arial"/>
          <w:szCs w:val="24"/>
          <w:lang w:val="en-CA"/>
        </w:rPr>
        <w:lastRenderedPageBreak/>
        <w:t>Expert knowledge of Human Ethics procedures (normally gained through experience and/or completion of courses on Tri-council Policies on Ethical Conduct); Animal Ethics procedures (Canadian Council on Animal Care policy statements and guideline documents)</w:t>
      </w:r>
      <w:r w:rsidR="002001CB">
        <w:rPr>
          <w:rFonts w:cs="Arial"/>
          <w:szCs w:val="24"/>
          <w:lang w:val="en-CA"/>
        </w:rPr>
        <w:t>.</w:t>
      </w:r>
    </w:p>
    <w:p w14:paraId="5C9AA04C" w14:textId="1C5FA9ED" w:rsidR="0089299B" w:rsidRPr="0089299B" w:rsidRDefault="0089299B" w:rsidP="0089299B">
      <w:pPr>
        <w:numPr>
          <w:ilvl w:val="0"/>
          <w:numId w:val="32"/>
        </w:numPr>
        <w:tabs>
          <w:tab w:val="left" w:pos="540"/>
        </w:tabs>
        <w:spacing w:after="0"/>
        <w:ind w:left="540"/>
        <w:rPr>
          <w:rFonts w:cs="Arial"/>
          <w:szCs w:val="24"/>
          <w:lang w:val="en-CA"/>
        </w:rPr>
      </w:pPr>
      <w:r w:rsidRPr="0089299B">
        <w:rPr>
          <w:rFonts w:cs="Arial"/>
          <w:szCs w:val="24"/>
          <w:lang w:val="en-CA"/>
        </w:rPr>
        <w:t>Excellent working knowledge of the Framework for the Responsible Conduct of Research and the Tri-council Policy Statement (TCPS 2)</w:t>
      </w:r>
      <w:r w:rsidR="002001CB">
        <w:rPr>
          <w:rFonts w:cs="Arial"/>
          <w:szCs w:val="24"/>
          <w:lang w:val="en-CA"/>
        </w:rPr>
        <w:t>.</w:t>
      </w:r>
    </w:p>
    <w:p w14:paraId="330469D0" w14:textId="1D06B0BB" w:rsidR="0089299B" w:rsidRPr="0089299B" w:rsidRDefault="0089299B" w:rsidP="0089299B">
      <w:pPr>
        <w:numPr>
          <w:ilvl w:val="0"/>
          <w:numId w:val="32"/>
        </w:numPr>
        <w:tabs>
          <w:tab w:val="left" w:pos="540"/>
        </w:tabs>
        <w:spacing w:after="0"/>
        <w:ind w:left="540"/>
        <w:rPr>
          <w:rFonts w:cs="Arial"/>
          <w:szCs w:val="24"/>
          <w:lang w:val="en-CA"/>
        </w:rPr>
      </w:pPr>
      <w:r w:rsidRPr="0089299B">
        <w:rPr>
          <w:rFonts w:cs="Arial"/>
          <w:szCs w:val="24"/>
          <w:lang w:val="en-CA"/>
        </w:rPr>
        <w:t>Awareness and understanding of Canadian Biosafety Standards and Guidelines and the Radiation Safety Institute of Canada</w:t>
      </w:r>
      <w:r w:rsidR="002001CB">
        <w:rPr>
          <w:rFonts w:cs="Arial"/>
          <w:szCs w:val="24"/>
          <w:lang w:val="en-CA"/>
        </w:rPr>
        <w:t>.</w:t>
      </w:r>
    </w:p>
    <w:p w14:paraId="4B5C211C" w14:textId="24B6C24A" w:rsidR="0089299B" w:rsidRPr="0089299B" w:rsidRDefault="0089299B" w:rsidP="0089299B">
      <w:pPr>
        <w:numPr>
          <w:ilvl w:val="0"/>
          <w:numId w:val="32"/>
        </w:numPr>
        <w:tabs>
          <w:tab w:val="left" w:pos="540"/>
        </w:tabs>
        <w:spacing w:after="0"/>
        <w:ind w:left="540"/>
        <w:rPr>
          <w:rFonts w:cs="Arial"/>
          <w:szCs w:val="24"/>
          <w:lang w:val="en-CA"/>
        </w:rPr>
      </w:pPr>
      <w:r w:rsidRPr="0089299B">
        <w:rPr>
          <w:rFonts w:cs="Arial"/>
          <w:szCs w:val="24"/>
          <w:lang w:val="en-CA"/>
        </w:rPr>
        <w:t>Awareness and understanding of intellectual property within the research landscape</w:t>
      </w:r>
      <w:r w:rsidR="002001CB">
        <w:rPr>
          <w:rFonts w:cs="Arial"/>
          <w:szCs w:val="24"/>
          <w:lang w:val="en-CA"/>
        </w:rPr>
        <w:t>.</w:t>
      </w:r>
    </w:p>
    <w:p w14:paraId="286F1321" w14:textId="124847E2" w:rsidR="0089299B" w:rsidRPr="0089299B" w:rsidRDefault="0089299B" w:rsidP="0089299B">
      <w:pPr>
        <w:numPr>
          <w:ilvl w:val="0"/>
          <w:numId w:val="32"/>
        </w:numPr>
        <w:tabs>
          <w:tab w:val="left" w:pos="540"/>
        </w:tabs>
        <w:spacing w:after="0"/>
        <w:ind w:left="540"/>
        <w:rPr>
          <w:rFonts w:cs="Arial"/>
          <w:szCs w:val="24"/>
          <w:lang w:val="en-CA"/>
        </w:rPr>
      </w:pPr>
      <w:r w:rsidRPr="0089299B">
        <w:rPr>
          <w:rFonts w:cs="Arial"/>
          <w:szCs w:val="24"/>
          <w:lang w:val="en-CA"/>
        </w:rPr>
        <w:t>Demonstrated knowledge and familiarity with reporting research data</w:t>
      </w:r>
      <w:r w:rsidR="002001CB">
        <w:rPr>
          <w:rFonts w:cs="Arial"/>
          <w:szCs w:val="24"/>
          <w:lang w:val="en-CA"/>
        </w:rPr>
        <w:t>.</w:t>
      </w:r>
    </w:p>
    <w:p w14:paraId="483D984D" w14:textId="79FA6903" w:rsidR="0089299B" w:rsidRPr="0089299B" w:rsidRDefault="0089299B" w:rsidP="0089299B">
      <w:pPr>
        <w:numPr>
          <w:ilvl w:val="0"/>
          <w:numId w:val="32"/>
        </w:numPr>
        <w:tabs>
          <w:tab w:val="left" w:pos="540"/>
        </w:tabs>
        <w:spacing w:after="0"/>
        <w:ind w:left="540"/>
        <w:rPr>
          <w:rFonts w:cs="Arial"/>
          <w:szCs w:val="24"/>
          <w:lang w:val="en-CA"/>
        </w:rPr>
      </w:pPr>
      <w:r w:rsidRPr="0089299B">
        <w:rPr>
          <w:rFonts w:cs="Arial"/>
          <w:szCs w:val="24"/>
          <w:lang w:val="en-CA"/>
        </w:rPr>
        <w:t>Demonstrated experience reviewing, analyzing, and managing contract and agreement development</w:t>
      </w:r>
      <w:r w:rsidR="002001CB">
        <w:rPr>
          <w:rFonts w:cs="Arial"/>
          <w:szCs w:val="24"/>
          <w:lang w:val="en-CA"/>
        </w:rPr>
        <w:t>.</w:t>
      </w:r>
    </w:p>
    <w:p w14:paraId="7E08AE77" w14:textId="169B95F9" w:rsidR="0089299B" w:rsidRPr="0089299B" w:rsidRDefault="0089299B" w:rsidP="0089299B">
      <w:pPr>
        <w:numPr>
          <w:ilvl w:val="0"/>
          <w:numId w:val="32"/>
        </w:numPr>
        <w:tabs>
          <w:tab w:val="left" w:pos="540"/>
        </w:tabs>
        <w:spacing w:after="0"/>
        <w:ind w:left="540"/>
        <w:rPr>
          <w:rFonts w:cs="Arial"/>
          <w:szCs w:val="24"/>
          <w:lang w:val="en-CA"/>
        </w:rPr>
      </w:pPr>
      <w:r w:rsidRPr="0089299B">
        <w:rPr>
          <w:rFonts w:cs="Arial"/>
          <w:szCs w:val="24"/>
          <w:lang w:val="en-CA"/>
        </w:rPr>
        <w:t>Excellent written and oral skills including demonstrated experience drafting policies, standard operating procedures and interpreting guidelines and directives</w:t>
      </w:r>
      <w:r w:rsidR="002001CB">
        <w:rPr>
          <w:rFonts w:cs="Arial"/>
          <w:szCs w:val="24"/>
          <w:lang w:val="en-CA"/>
        </w:rPr>
        <w:t>.</w:t>
      </w:r>
    </w:p>
    <w:p w14:paraId="2E1A0C09" w14:textId="69D52AED" w:rsidR="0089299B" w:rsidRPr="0089299B" w:rsidRDefault="0089299B" w:rsidP="0089299B">
      <w:pPr>
        <w:numPr>
          <w:ilvl w:val="0"/>
          <w:numId w:val="32"/>
        </w:numPr>
        <w:tabs>
          <w:tab w:val="left" w:pos="540"/>
        </w:tabs>
        <w:spacing w:after="0"/>
        <w:ind w:left="540"/>
        <w:rPr>
          <w:rFonts w:cs="Arial"/>
          <w:szCs w:val="24"/>
          <w:lang w:val="en-CA"/>
        </w:rPr>
      </w:pPr>
      <w:r w:rsidRPr="0089299B">
        <w:rPr>
          <w:rFonts w:cs="Arial"/>
          <w:szCs w:val="24"/>
          <w:lang w:val="en-CA"/>
        </w:rPr>
        <w:t>Demonstrated experience working with complex and sensitive issues requiring a high degree of diplomacy</w:t>
      </w:r>
      <w:r w:rsidR="002001CB">
        <w:rPr>
          <w:rFonts w:cs="Arial"/>
          <w:szCs w:val="24"/>
          <w:lang w:val="en-CA"/>
        </w:rPr>
        <w:t>.</w:t>
      </w:r>
      <w:r w:rsidRPr="0089299B">
        <w:rPr>
          <w:rFonts w:cs="Arial"/>
          <w:szCs w:val="24"/>
          <w:lang w:val="en-CA"/>
        </w:rPr>
        <w:t xml:space="preserve"> </w:t>
      </w:r>
    </w:p>
    <w:p w14:paraId="384C720A" w14:textId="31DCAC27" w:rsidR="0089299B" w:rsidRPr="0089299B" w:rsidRDefault="0089299B" w:rsidP="0089299B">
      <w:pPr>
        <w:numPr>
          <w:ilvl w:val="0"/>
          <w:numId w:val="32"/>
        </w:numPr>
        <w:tabs>
          <w:tab w:val="left" w:pos="540"/>
        </w:tabs>
        <w:spacing w:after="0"/>
        <w:ind w:left="540"/>
        <w:rPr>
          <w:rFonts w:cs="Arial"/>
          <w:szCs w:val="24"/>
          <w:lang w:val="en-CA"/>
        </w:rPr>
      </w:pPr>
      <w:r w:rsidRPr="0089299B">
        <w:rPr>
          <w:rFonts w:cs="Arial"/>
          <w:szCs w:val="24"/>
          <w:lang w:val="en-CA"/>
        </w:rPr>
        <w:t>Demonstrated ability to work independently but also as a key member of an administrative team</w:t>
      </w:r>
      <w:r w:rsidR="002001CB">
        <w:rPr>
          <w:rFonts w:cs="Arial"/>
          <w:szCs w:val="24"/>
          <w:lang w:val="en-CA"/>
        </w:rPr>
        <w:t>.</w:t>
      </w:r>
    </w:p>
    <w:p w14:paraId="67BFA905" w14:textId="79C516C7" w:rsidR="0089299B" w:rsidRPr="0089299B" w:rsidRDefault="0089299B" w:rsidP="0089299B">
      <w:pPr>
        <w:numPr>
          <w:ilvl w:val="0"/>
          <w:numId w:val="32"/>
        </w:numPr>
        <w:tabs>
          <w:tab w:val="left" w:pos="540"/>
        </w:tabs>
        <w:spacing w:after="0"/>
        <w:ind w:left="540"/>
        <w:rPr>
          <w:rFonts w:cs="Arial"/>
          <w:szCs w:val="24"/>
          <w:lang w:val="en-CA"/>
        </w:rPr>
      </w:pPr>
      <w:r w:rsidRPr="0089299B">
        <w:rPr>
          <w:rFonts w:cs="Arial"/>
          <w:szCs w:val="24"/>
          <w:lang w:val="en-CA"/>
        </w:rPr>
        <w:t>Ability to interpret and communicate research compliance issues including policy review and interpretation and develop educational resources and training tools</w:t>
      </w:r>
      <w:r w:rsidR="002001CB">
        <w:rPr>
          <w:rFonts w:cs="Arial"/>
          <w:szCs w:val="24"/>
          <w:lang w:val="en-CA"/>
        </w:rPr>
        <w:t>.</w:t>
      </w:r>
    </w:p>
    <w:p w14:paraId="3EC41848" w14:textId="7C6A40B3" w:rsidR="0089299B" w:rsidRPr="0089299B" w:rsidRDefault="0089299B" w:rsidP="0089299B">
      <w:pPr>
        <w:numPr>
          <w:ilvl w:val="0"/>
          <w:numId w:val="32"/>
        </w:numPr>
        <w:tabs>
          <w:tab w:val="left" w:pos="540"/>
        </w:tabs>
        <w:spacing w:after="0"/>
        <w:ind w:left="540"/>
        <w:rPr>
          <w:rFonts w:cs="Arial"/>
          <w:szCs w:val="24"/>
          <w:lang w:val="en-CA"/>
        </w:rPr>
      </w:pPr>
      <w:r w:rsidRPr="0089299B">
        <w:rPr>
          <w:rFonts w:cs="Arial"/>
          <w:szCs w:val="24"/>
          <w:lang w:val="en-CA"/>
        </w:rPr>
        <w:t xml:space="preserve">Knowledge of Tri-council granting processes including policies, procedures, </w:t>
      </w:r>
      <w:r w:rsidR="002001CB" w:rsidRPr="0089299B">
        <w:rPr>
          <w:rFonts w:cs="Arial"/>
          <w:szCs w:val="24"/>
          <w:lang w:val="en-CA"/>
        </w:rPr>
        <w:t>regulations,</w:t>
      </w:r>
      <w:r w:rsidRPr="0089299B">
        <w:rPr>
          <w:rFonts w:cs="Arial"/>
          <w:szCs w:val="24"/>
          <w:lang w:val="en-CA"/>
        </w:rPr>
        <w:t xml:space="preserve"> and guidelines</w:t>
      </w:r>
      <w:r w:rsidR="002001CB">
        <w:rPr>
          <w:rFonts w:cs="Arial"/>
          <w:szCs w:val="24"/>
          <w:lang w:val="en-CA"/>
        </w:rPr>
        <w:t>.</w:t>
      </w:r>
    </w:p>
    <w:p w14:paraId="03E4587A" w14:textId="593AFF6A" w:rsidR="0089299B" w:rsidRPr="0089299B" w:rsidRDefault="0089299B" w:rsidP="0089299B">
      <w:pPr>
        <w:numPr>
          <w:ilvl w:val="0"/>
          <w:numId w:val="32"/>
        </w:numPr>
        <w:tabs>
          <w:tab w:val="left" w:pos="540"/>
        </w:tabs>
        <w:spacing w:after="0"/>
        <w:ind w:left="540"/>
        <w:rPr>
          <w:rFonts w:cs="Arial"/>
          <w:szCs w:val="24"/>
          <w:lang w:val="en-CA"/>
        </w:rPr>
      </w:pPr>
      <w:r w:rsidRPr="0089299B">
        <w:rPr>
          <w:rFonts w:cs="Arial"/>
          <w:szCs w:val="24"/>
          <w:lang w:val="en-CA"/>
        </w:rPr>
        <w:t>Advanced Computing Skills:</w:t>
      </w:r>
      <w:r w:rsidR="002001CB">
        <w:rPr>
          <w:rFonts w:cs="Arial"/>
          <w:szCs w:val="24"/>
          <w:lang w:val="en-CA"/>
        </w:rPr>
        <w:t xml:space="preserve"> Microsoft Office Suite, </w:t>
      </w:r>
      <w:r w:rsidRPr="0089299B">
        <w:rPr>
          <w:rFonts w:cs="Arial"/>
          <w:szCs w:val="24"/>
          <w:lang w:val="en-CA"/>
        </w:rPr>
        <w:t>Internet, Adobe</w:t>
      </w:r>
      <w:r w:rsidR="002001CB">
        <w:rPr>
          <w:rFonts w:cs="Arial"/>
          <w:szCs w:val="24"/>
          <w:lang w:val="en-CA"/>
        </w:rPr>
        <w:t xml:space="preserve">, research management databases (preferably ROMEO). </w:t>
      </w:r>
    </w:p>
    <w:p w14:paraId="6A22FD62" w14:textId="2442EB24" w:rsidR="0089299B" w:rsidRPr="0089299B" w:rsidRDefault="00A87956" w:rsidP="0089299B">
      <w:pPr>
        <w:numPr>
          <w:ilvl w:val="0"/>
          <w:numId w:val="32"/>
        </w:numPr>
        <w:tabs>
          <w:tab w:val="left" w:pos="540"/>
        </w:tabs>
        <w:spacing w:after="0"/>
        <w:ind w:left="540"/>
        <w:rPr>
          <w:rFonts w:cs="Arial"/>
          <w:szCs w:val="24"/>
          <w:lang w:val="en-CA"/>
        </w:rPr>
      </w:pPr>
      <w:r w:rsidRPr="0089299B">
        <w:rPr>
          <w:rFonts w:cs="Arial"/>
          <w:szCs w:val="24"/>
          <w:lang w:val="en-CA"/>
        </w:rPr>
        <w:t>Working knowledge</w:t>
      </w:r>
      <w:r w:rsidR="0089299B" w:rsidRPr="0089299B">
        <w:rPr>
          <w:rFonts w:cs="Arial"/>
          <w:szCs w:val="24"/>
          <w:lang w:val="en-CA"/>
        </w:rPr>
        <w:t xml:space="preserve"> and ability </w:t>
      </w:r>
      <w:r w:rsidR="002001CB" w:rsidRPr="0089299B">
        <w:rPr>
          <w:rFonts w:cs="Arial"/>
          <w:szCs w:val="24"/>
          <w:lang w:val="en-CA"/>
        </w:rPr>
        <w:t>to manage the</w:t>
      </w:r>
      <w:r w:rsidR="0089299B" w:rsidRPr="0089299B">
        <w:rPr>
          <w:rFonts w:cs="Arial"/>
          <w:szCs w:val="24"/>
          <w:lang w:val="en-CA"/>
        </w:rPr>
        <w:t xml:space="preserve"> certification activity</w:t>
      </w:r>
      <w:r w:rsidR="002001CB">
        <w:rPr>
          <w:rFonts w:cs="Arial"/>
          <w:szCs w:val="24"/>
          <w:lang w:val="en-CA"/>
        </w:rPr>
        <w:t>.</w:t>
      </w:r>
    </w:p>
    <w:p w14:paraId="5B5F9A3A" w14:textId="4A4CDFF1" w:rsidR="0089299B" w:rsidRPr="0089299B" w:rsidRDefault="0089299B" w:rsidP="0089299B">
      <w:pPr>
        <w:numPr>
          <w:ilvl w:val="0"/>
          <w:numId w:val="32"/>
        </w:numPr>
        <w:tabs>
          <w:tab w:val="left" w:pos="540"/>
        </w:tabs>
        <w:spacing w:after="0"/>
        <w:ind w:left="540"/>
        <w:rPr>
          <w:rFonts w:cs="Arial"/>
          <w:szCs w:val="24"/>
          <w:lang w:val="en-CA"/>
        </w:rPr>
      </w:pPr>
      <w:r w:rsidRPr="0089299B">
        <w:rPr>
          <w:rFonts w:cs="Arial"/>
          <w:szCs w:val="24"/>
          <w:lang w:val="en-CA"/>
        </w:rPr>
        <w:t>Ability to manage competing deadlines and maintain a flexible approach to workplace duties</w:t>
      </w:r>
      <w:r w:rsidR="002001CB">
        <w:rPr>
          <w:rFonts w:cs="Arial"/>
          <w:szCs w:val="24"/>
          <w:lang w:val="en-CA"/>
        </w:rPr>
        <w:t>.</w:t>
      </w:r>
    </w:p>
    <w:p w14:paraId="7DAC860C" w14:textId="1E12355C" w:rsidR="0089299B" w:rsidRPr="0089299B" w:rsidRDefault="0089299B" w:rsidP="0089299B">
      <w:pPr>
        <w:numPr>
          <w:ilvl w:val="0"/>
          <w:numId w:val="32"/>
        </w:numPr>
        <w:tabs>
          <w:tab w:val="left" w:pos="540"/>
        </w:tabs>
        <w:spacing w:after="0"/>
        <w:ind w:left="540"/>
        <w:rPr>
          <w:rFonts w:cs="Arial"/>
          <w:szCs w:val="24"/>
          <w:lang w:val="en-CA"/>
        </w:rPr>
      </w:pPr>
      <w:r w:rsidRPr="0089299B">
        <w:rPr>
          <w:rFonts w:cs="Arial"/>
          <w:szCs w:val="24"/>
          <w:lang w:val="en-CA"/>
        </w:rPr>
        <w:t>Evidence of initiative and strong commitment to customer service</w:t>
      </w:r>
      <w:r w:rsidR="002001CB">
        <w:rPr>
          <w:rFonts w:cs="Arial"/>
          <w:szCs w:val="24"/>
          <w:lang w:val="en-CA"/>
        </w:rPr>
        <w:t>.</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EACE404" w14:textId="36437EE6" w:rsidR="0089299B" w:rsidRPr="0089299B" w:rsidRDefault="0089299B" w:rsidP="0089299B">
      <w:pPr>
        <w:numPr>
          <w:ilvl w:val="0"/>
          <w:numId w:val="34"/>
        </w:numPr>
        <w:tabs>
          <w:tab w:val="left" w:pos="540"/>
        </w:tabs>
        <w:ind w:left="540"/>
        <w:rPr>
          <w:b/>
          <w:u w:val="single"/>
          <w:lang w:val="en-CA"/>
        </w:rPr>
      </w:pPr>
      <w:r w:rsidRPr="0089299B">
        <w:rPr>
          <w:lang w:val="en-CA"/>
        </w:rPr>
        <w:t>Provide guidance and training to staff, faculty, and committee members, orienting Trent University community to necessary requirements for the responsible conduct of research</w:t>
      </w:r>
      <w:r w:rsidR="002001CB">
        <w:rPr>
          <w:lang w:val="en-CA"/>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6D05EC48" w14:textId="77777777" w:rsidR="0089299B" w:rsidRPr="0089299B" w:rsidRDefault="0089299B" w:rsidP="0089299B">
      <w:pPr>
        <w:spacing w:after="0"/>
        <w:rPr>
          <w:rFonts w:cs="Arial"/>
          <w:b/>
          <w:u w:val="single"/>
          <w:lang w:val="en-CA"/>
        </w:rPr>
      </w:pPr>
      <w:r w:rsidRPr="0089299B">
        <w:rPr>
          <w:rFonts w:cs="Arial"/>
          <w:b/>
          <w:u w:val="single"/>
          <w:lang w:val="en-CA"/>
        </w:rPr>
        <w:t>Analytical Reasoning</w:t>
      </w:r>
    </w:p>
    <w:p w14:paraId="17468829" w14:textId="77777777" w:rsidR="0089299B" w:rsidRPr="0089299B" w:rsidRDefault="0089299B" w:rsidP="0089299B">
      <w:pPr>
        <w:spacing w:after="0"/>
        <w:rPr>
          <w:rFonts w:cs="Arial"/>
          <w:lang w:val="en-CA"/>
        </w:rPr>
      </w:pPr>
      <w:r w:rsidRPr="0089299B">
        <w:rPr>
          <w:rFonts w:cs="Arial"/>
          <w:lang w:val="en-CA"/>
        </w:rPr>
        <w:t xml:space="preserve">Ability to interpret complex funding agency requirements and assess proposed submissions relative to these. Ability to analyze abstract and complex research data. </w:t>
      </w:r>
    </w:p>
    <w:p w14:paraId="07E24612" w14:textId="77777777" w:rsidR="0089299B" w:rsidRPr="0089299B" w:rsidRDefault="0089299B" w:rsidP="0089299B">
      <w:pPr>
        <w:spacing w:after="0"/>
        <w:rPr>
          <w:rFonts w:cs="Arial"/>
          <w:lang w:val="en-CA"/>
        </w:rPr>
      </w:pPr>
    </w:p>
    <w:p w14:paraId="0EA6C45C" w14:textId="77777777" w:rsidR="0089299B" w:rsidRPr="0089299B" w:rsidRDefault="0089299B" w:rsidP="0089299B">
      <w:pPr>
        <w:spacing w:after="0"/>
        <w:rPr>
          <w:rFonts w:cs="Arial"/>
          <w:b/>
          <w:u w:val="single"/>
          <w:lang w:val="en-CA"/>
        </w:rPr>
      </w:pPr>
      <w:r w:rsidRPr="0089299B">
        <w:rPr>
          <w:rFonts w:cs="Arial"/>
          <w:b/>
          <w:u w:val="single"/>
          <w:lang w:val="en-CA"/>
        </w:rPr>
        <w:t>Decision Making</w:t>
      </w:r>
    </w:p>
    <w:p w14:paraId="2EC7AA28" w14:textId="77777777" w:rsidR="0089299B" w:rsidRPr="0089299B" w:rsidRDefault="0089299B" w:rsidP="0089299B">
      <w:pPr>
        <w:spacing w:after="0"/>
        <w:rPr>
          <w:rFonts w:cs="Arial"/>
          <w:lang w:val="en-CA"/>
        </w:rPr>
      </w:pPr>
      <w:r w:rsidRPr="0089299B">
        <w:rPr>
          <w:rFonts w:cs="Arial"/>
          <w:lang w:val="en-CA"/>
        </w:rPr>
        <w:t xml:space="preserve">Determine whether submissions meet requirements; hold back any submissions that are deemed deficient. Decisions made by the incumbent can have significant ramifications for both researchers and the institution. </w:t>
      </w:r>
    </w:p>
    <w:p w14:paraId="3CD784DE" w14:textId="77777777" w:rsidR="0089299B" w:rsidRPr="0089299B" w:rsidRDefault="0089299B" w:rsidP="0089299B">
      <w:pPr>
        <w:spacing w:after="0"/>
        <w:rPr>
          <w:rFonts w:cs="Arial"/>
          <w:lang w:val="en-CA"/>
        </w:rPr>
      </w:pPr>
    </w:p>
    <w:p w14:paraId="3311054D" w14:textId="77777777" w:rsidR="0089299B" w:rsidRPr="0089299B" w:rsidRDefault="0089299B" w:rsidP="0089299B">
      <w:pPr>
        <w:spacing w:after="0"/>
        <w:rPr>
          <w:rFonts w:cs="Arial"/>
          <w:b/>
          <w:u w:val="single"/>
          <w:lang w:val="en-CA"/>
        </w:rPr>
      </w:pPr>
      <w:r w:rsidRPr="0089299B">
        <w:rPr>
          <w:rFonts w:cs="Arial"/>
          <w:b/>
          <w:u w:val="single"/>
          <w:lang w:val="en-CA"/>
        </w:rPr>
        <w:t>Impact</w:t>
      </w:r>
    </w:p>
    <w:p w14:paraId="2F052DD8" w14:textId="3AAAD7B5" w:rsidR="0089299B" w:rsidRPr="0089299B" w:rsidRDefault="0089299B" w:rsidP="0089299B">
      <w:pPr>
        <w:spacing w:after="0"/>
        <w:rPr>
          <w:rFonts w:cs="Arial"/>
          <w:lang w:val="en-CA"/>
        </w:rPr>
      </w:pPr>
      <w:r w:rsidRPr="0089299B">
        <w:rPr>
          <w:rFonts w:cs="Arial"/>
          <w:lang w:val="en-CA"/>
        </w:rPr>
        <w:t xml:space="preserve">This position is essential to the operation of the research enterprise at Trent University. Errors within areas of this portfolio could result in legal issues, loss of funding (for specific grant and for other Tri-council funding and </w:t>
      </w:r>
      <w:r w:rsidRPr="0089299B">
        <w:rPr>
          <w:rFonts w:cs="Arial"/>
          <w:bCs/>
          <w:lang w:val="en-CA"/>
        </w:rPr>
        <w:t xml:space="preserve">Research Support Fund), delays in academic or career progress, all </w:t>
      </w:r>
      <w:r w:rsidR="002001CB">
        <w:rPr>
          <w:rFonts w:cs="Arial"/>
          <w:bCs/>
          <w:lang w:val="en-CA"/>
        </w:rPr>
        <w:t xml:space="preserve">of </w:t>
      </w:r>
      <w:r w:rsidRPr="0089299B">
        <w:rPr>
          <w:rFonts w:cs="Arial"/>
          <w:bCs/>
          <w:lang w:val="en-CA"/>
        </w:rPr>
        <w:t>which could significantly impact</w:t>
      </w:r>
      <w:r w:rsidRPr="0089299B">
        <w:rPr>
          <w:rFonts w:cs="Arial"/>
          <w:lang w:val="en-CA"/>
        </w:rPr>
        <w:t xml:space="preserve"> reputation.</w:t>
      </w:r>
    </w:p>
    <w:p w14:paraId="74BC8D42" w14:textId="77777777" w:rsidR="0089299B" w:rsidRPr="0089299B" w:rsidRDefault="0089299B" w:rsidP="0089299B">
      <w:pPr>
        <w:spacing w:after="0"/>
        <w:rPr>
          <w:rFonts w:cs="Arial"/>
          <w:b/>
          <w:u w:val="single"/>
          <w:lang w:val="en-CA"/>
        </w:rPr>
      </w:pPr>
    </w:p>
    <w:p w14:paraId="00841C5C" w14:textId="77777777" w:rsidR="0089299B" w:rsidRPr="0089299B" w:rsidRDefault="0089299B" w:rsidP="0089299B">
      <w:pPr>
        <w:spacing w:after="0"/>
        <w:rPr>
          <w:rFonts w:cs="Arial"/>
          <w:b/>
          <w:u w:val="single"/>
          <w:lang w:val="en-CA"/>
        </w:rPr>
      </w:pPr>
      <w:r w:rsidRPr="0089299B">
        <w:rPr>
          <w:rFonts w:cs="Arial"/>
          <w:b/>
          <w:u w:val="single"/>
          <w:lang w:val="en-CA"/>
        </w:rPr>
        <w:t>Communication</w:t>
      </w:r>
    </w:p>
    <w:p w14:paraId="6740A0CE" w14:textId="77777777" w:rsidR="0089299B" w:rsidRPr="0089299B" w:rsidRDefault="0089299B" w:rsidP="0089299B">
      <w:pPr>
        <w:spacing w:after="0"/>
        <w:rPr>
          <w:rFonts w:cs="Arial"/>
          <w:u w:val="single"/>
          <w:lang w:val="en-CA"/>
        </w:rPr>
      </w:pPr>
      <w:r w:rsidRPr="0089299B">
        <w:rPr>
          <w:rFonts w:cs="Arial"/>
          <w:u w:val="single"/>
          <w:lang w:val="en-CA"/>
        </w:rPr>
        <w:t>Internal:</w:t>
      </w:r>
    </w:p>
    <w:p w14:paraId="3565DF32" w14:textId="47220502" w:rsidR="0089299B" w:rsidRPr="0089299B" w:rsidRDefault="0089299B" w:rsidP="0089299B">
      <w:pPr>
        <w:numPr>
          <w:ilvl w:val="0"/>
          <w:numId w:val="35"/>
        </w:numPr>
        <w:spacing w:after="0"/>
        <w:rPr>
          <w:rFonts w:cs="Arial"/>
          <w:lang w:val="en-CA"/>
        </w:rPr>
      </w:pPr>
      <w:r w:rsidRPr="0089299B">
        <w:rPr>
          <w:rFonts w:cs="Arial"/>
          <w:lang w:val="en-CA"/>
        </w:rPr>
        <w:t>Executive Departments (President’s Office</w:t>
      </w:r>
      <w:r w:rsidR="002001CB">
        <w:rPr>
          <w:rFonts w:cs="Arial"/>
          <w:lang w:val="en-CA"/>
        </w:rPr>
        <w:t>)</w:t>
      </w:r>
      <w:r w:rsidRPr="0089299B">
        <w:rPr>
          <w:rFonts w:cs="Arial"/>
          <w:lang w:val="en-CA"/>
        </w:rPr>
        <w:t>, Administrative and Support Units and Departments (Human Resources, Financial Services, Risk Management, Advancement Office</w:t>
      </w:r>
      <w:proofErr w:type="gramStart"/>
      <w:r w:rsidRPr="0089299B">
        <w:rPr>
          <w:rFonts w:cs="Arial"/>
          <w:lang w:val="en-CA"/>
        </w:rPr>
        <w:t>, ,</w:t>
      </w:r>
      <w:proofErr w:type="gramEnd"/>
      <w:r w:rsidRPr="0089299B">
        <w:rPr>
          <w:rFonts w:cs="Arial"/>
          <w:lang w:val="en-CA"/>
        </w:rPr>
        <w:t xml:space="preserve">  IT, Communications, VP Administration, TIP)</w:t>
      </w:r>
    </w:p>
    <w:p w14:paraId="203056BC" w14:textId="61FB1D63" w:rsidR="0089299B" w:rsidRPr="0089299B" w:rsidRDefault="0089299B" w:rsidP="0089299B">
      <w:pPr>
        <w:numPr>
          <w:ilvl w:val="0"/>
          <w:numId w:val="35"/>
        </w:numPr>
        <w:spacing w:after="0"/>
        <w:rPr>
          <w:rFonts w:cs="Arial"/>
          <w:lang w:val="en-CA"/>
        </w:rPr>
      </w:pPr>
      <w:r w:rsidRPr="0089299B">
        <w:rPr>
          <w:rFonts w:cs="Arial"/>
          <w:lang w:val="en-CA"/>
        </w:rPr>
        <w:t xml:space="preserve">Academic Administration and Units (VP </w:t>
      </w:r>
      <w:proofErr w:type="gramStart"/>
      <w:r w:rsidRPr="0089299B">
        <w:rPr>
          <w:rFonts w:cs="Arial"/>
          <w:lang w:val="en-CA"/>
        </w:rPr>
        <w:t>Academic ,</w:t>
      </w:r>
      <w:proofErr w:type="gramEnd"/>
      <w:r w:rsidRPr="0089299B">
        <w:rPr>
          <w:rFonts w:cs="Arial"/>
          <w:lang w:val="en-CA"/>
        </w:rPr>
        <w:t xml:space="preserve"> Dean of Graduate Studies, Academic Dept. Chairs, Directors of Research Centers &amp; Institutes) </w:t>
      </w:r>
    </w:p>
    <w:p w14:paraId="797C2E67" w14:textId="77777777" w:rsidR="0089299B" w:rsidRPr="0089299B" w:rsidRDefault="0089299B" w:rsidP="0089299B">
      <w:pPr>
        <w:numPr>
          <w:ilvl w:val="0"/>
          <w:numId w:val="35"/>
        </w:numPr>
        <w:spacing w:after="0"/>
        <w:rPr>
          <w:rFonts w:cs="Arial"/>
          <w:lang w:val="en-CA"/>
        </w:rPr>
      </w:pPr>
      <w:r w:rsidRPr="0089299B">
        <w:rPr>
          <w:rFonts w:cs="Arial"/>
          <w:lang w:val="en-CA"/>
        </w:rPr>
        <w:t xml:space="preserve">Internal committees (REB, Animal Care, </w:t>
      </w:r>
      <w:proofErr w:type="gramStart"/>
      <w:r w:rsidRPr="0089299B">
        <w:rPr>
          <w:rFonts w:cs="Arial"/>
          <w:lang w:val="en-CA"/>
        </w:rPr>
        <w:t>Bio-Safety</w:t>
      </w:r>
      <w:proofErr w:type="gramEnd"/>
      <w:r w:rsidRPr="0089299B">
        <w:rPr>
          <w:rFonts w:cs="Arial"/>
          <w:lang w:val="en-CA"/>
        </w:rPr>
        <w:t>)</w:t>
      </w:r>
    </w:p>
    <w:p w14:paraId="2C0D29E5" w14:textId="77777777" w:rsidR="0089299B" w:rsidRPr="0089299B" w:rsidRDefault="0089299B" w:rsidP="0089299B">
      <w:pPr>
        <w:numPr>
          <w:ilvl w:val="0"/>
          <w:numId w:val="35"/>
        </w:numPr>
        <w:spacing w:after="0"/>
        <w:rPr>
          <w:rFonts w:cs="Arial"/>
          <w:lang w:val="en-CA"/>
        </w:rPr>
      </w:pPr>
      <w:r w:rsidRPr="0089299B">
        <w:rPr>
          <w:rFonts w:cs="Arial"/>
          <w:lang w:val="en-CA"/>
        </w:rPr>
        <w:t>Faculty</w:t>
      </w:r>
    </w:p>
    <w:p w14:paraId="100CEF11" w14:textId="77777777" w:rsidR="0089299B" w:rsidRPr="0089299B" w:rsidRDefault="0089299B" w:rsidP="0089299B">
      <w:pPr>
        <w:numPr>
          <w:ilvl w:val="0"/>
          <w:numId w:val="35"/>
        </w:numPr>
        <w:spacing w:after="0"/>
        <w:rPr>
          <w:rFonts w:cs="Arial"/>
          <w:lang w:val="en-CA"/>
        </w:rPr>
      </w:pPr>
      <w:r w:rsidRPr="0089299B">
        <w:rPr>
          <w:rFonts w:cs="Arial"/>
          <w:lang w:val="en-CA"/>
        </w:rPr>
        <w:t xml:space="preserve">Students         </w:t>
      </w:r>
    </w:p>
    <w:p w14:paraId="5B3C0D7B" w14:textId="77777777" w:rsidR="0089299B" w:rsidRPr="0089299B" w:rsidRDefault="0089299B" w:rsidP="0089299B">
      <w:pPr>
        <w:numPr>
          <w:ilvl w:val="0"/>
          <w:numId w:val="35"/>
        </w:numPr>
        <w:spacing w:after="0"/>
        <w:rPr>
          <w:rFonts w:cs="Arial"/>
          <w:lang w:val="en-CA"/>
        </w:rPr>
      </w:pPr>
      <w:r w:rsidRPr="0089299B">
        <w:rPr>
          <w:rFonts w:cs="Arial"/>
          <w:lang w:val="en-CA"/>
        </w:rPr>
        <w:t xml:space="preserve">Research-related Personnel                </w:t>
      </w:r>
    </w:p>
    <w:p w14:paraId="29DE0B44" w14:textId="77777777" w:rsidR="0089299B" w:rsidRPr="0089299B" w:rsidRDefault="0089299B" w:rsidP="0089299B">
      <w:pPr>
        <w:spacing w:after="0"/>
        <w:rPr>
          <w:rFonts w:cs="Arial"/>
          <w:lang w:val="en-CA"/>
        </w:rPr>
      </w:pPr>
    </w:p>
    <w:p w14:paraId="4662F28A" w14:textId="77777777" w:rsidR="0089299B" w:rsidRPr="0089299B" w:rsidRDefault="0089299B" w:rsidP="0089299B">
      <w:pPr>
        <w:spacing w:after="0"/>
        <w:rPr>
          <w:rFonts w:cs="Arial"/>
          <w:u w:val="single"/>
          <w:lang w:val="en-CA"/>
        </w:rPr>
      </w:pPr>
      <w:r w:rsidRPr="0089299B">
        <w:rPr>
          <w:rFonts w:cs="Arial"/>
          <w:u w:val="single"/>
          <w:lang w:val="en-CA"/>
        </w:rPr>
        <w:t>External:</w:t>
      </w:r>
    </w:p>
    <w:p w14:paraId="5CFF72DF" w14:textId="77777777" w:rsidR="0089299B" w:rsidRPr="0089299B" w:rsidRDefault="0089299B" w:rsidP="0089299B">
      <w:pPr>
        <w:numPr>
          <w:ilvl w:val="0"/>
          <w:numId w:val="36"/>
        </w:numPr>
        <w:spacing w:after="0"/>
        <w:rPr>
          <w:rFonts w:cs="Arial"/>
          <w:lang w:val="en-CA"/>
        </w:rPr>
      </w:pPr>
      <w:r w:rsidRPr="0089299B">
        <w:rPr>
          <w:rFonts w:cs="Arial"/>
          <w:lang w:val="en-CA"/>
        </w:rPr>
        <w:t>Federal Government Ministries, Departments and Agencies (Interagency Advisory Panel for Ethics, National Council on Ethics in Human Research, Tri-Council Agencies including NSERC, SSHRC, CIHR, TIPS Canadian Council on Animal Care and Health Canada)</w:t>
      </w:r>
    </w:p>
    <w:p w14:paraId="4EE6AD94" w14:textId="77777777" w:rsidR="0089299B" w:rsidRPr="0089299B" w:rsidRDefault="0089299B" w:rsidP="0089299B">
      <w:pPr>
        <w:numPr>
          <w:ilvl w:val="0"/>
          <w:numId w:val="36"/>
        </w:numPr>
        <w:spacing w:after="0"/>
        <w:rPr>
          <w:rFonts w:cs="Arial"/>
          <w:lang w:val="en-CA"/>
        </w:rPr>
      </w:pPr>
      <w:r w:rsidRPr="0089299B">
        <w:rPr>
          <w:rFonts w:cs="Arial"/>
          <w:lang w:val="en-CA"/>
        </w:rPr>
        <w:t xml:space="preserve">Other (Canadian and International Universities and Colleges, Canadian Association of University Research Administrators, Canadian Association of Research Ethics Boards and External Collaborators for Compliance </w:t>
      </w:r>
      <w:proofErr w:type="gramStart"/>
      <w:r w:rsidRPr="0089299B">
        <w:rPr>
          <w:rFonts w:cs="Arial"/>
          <w:lang w:val="en-CA"/>
        </w:rPr>
        <w:t>e.g.</w:t>
      </w:r>
      <w:proofErr w:type="gramEnd"/>
      <w:r w:rsidRPr="0089299B">
        <w:rPr>
          <w:rFonts w:cs="Arial"/>
          <w:lang w:val="en-CA"/>
        </w:rPr>
        <w:t xml:space="preserve"> Kawartha Pine Ridge School Board)</w:t>
      </w:r>
    </w:p>
    <w:p w14:paraId="029DD512" w14:textId="77777777" w:rsidR="0089299B" w:rsidRPr="0089299B" w:rsidRDefault="0089299B" w:rsidP="0089299B">
      <w:pPr>
        <w:numPr>
          <w:ilvl w:val="0"/>
          <w:numId w:val="36"/>
        </w:numPr>
        <w:spacing w:after="0"/>
        <w:rPr>
          <w:rFonts w:cs="Arial"/>
          <w:lang w:val="en-CA"/>
        </w:rPr>
      </w:pPr>
      <w:r w:rsidRPr="0089299B">
        <w:rPr>
          <w:rFonts w:cs="Arial"/>
          <w:lang w:val="en-CA"/>
        </w:rPr>
        <w:t>Peer reviewers and Regulatory Officers</w:t>
      </w:r>
    </w:p>
    <w:p w14:paraId="7C03BFE5" w14:textId="77777777" w:rsidR="0089299B" w:rsidRPr="0089299B" w:rsidRDefault="0089299B" w:rsidP="0089299B">
      <w:pPr>
        <w:numPr>
          <w:ilvl w:val="0"/>
          <w:numId w:val="36"/>
        </w:numPr>
        <w:spacing w:after="0"/>
        <w:rPr>
          <w:rFonts w:cs="Arial"/>
          <w:lang w:val="en-CA"/>
        </w:rPr>
      </w:pPr>
      <w:r w:rsidRPr="0089299B">
        <w:rPr>
          <w:rFonts w:cs="Arial"/>
          <w:lang w:val="en-CA"/>
        </w:rPr>
        <w:t>Members of the community</w:t>
      </w:r>
    </w:p>
    <w:p w14:paraId="36E5A26A" w14:textId="77777777" w:rsidR="0089299B" w:rsidRPr="0089299B" w:rsidRDefault="0089299B" w:rsidP="0089299B">
      <w:pPr>
        <w:spacing w:after="0"/>
        <w:rPr>
          <w:rFonts w:cs="Arial"/>
          <w:lang w:val="en-CA"/>
        </w:rPr>
      </w:pPr>
    </w:p>
    <w:p w14:paraId="22948E68" w14:textId="77777777" w:rsidR="0089299B" w:rsidRPr="0089299B" w:rsidRDefault="0089299B" w:rsidP="0089299B">
      <w:pPr>
        <w:spacing w:after="0"/>
        <w:rPr>
          <w:rFonts w:cs="Arial"/>
          <w:b/>
          <w:u w:val="single"/>
          <w:lang w:val="en-CA"/>
        </w:rPr>
      </w:pPr>
      <w:r w:rsidRPr="0089299B">
        <w:rPr>
          <w:rFonts w:cs="Arial"/>
          <w:b/>
          <w:u w:val="single"/>
          <w:lang w:val="en-CA"/>
        </w:rPr>
        <w:t>Motor/ Sensory Skills</w:t>
      </w:r>
    </w:p>
    <w:p w14:paraId="3827F3B7" w14:textId="77777777" w:rsidR="0089299B" w:rsidRPr="0089299B" w:rsidRDefault="0089299B" w:rsidP="0089299B">
      <w:pPr>
        <w:numPr>
          <w:ilvl w:val="0"/>
          <w:numId w:val="37"/>
        </w:numPr>
        <w:spacing w:after="0"/>
        <w:rPr>
          <w:rFonts w:cs="Arial"/>
          <w:lang w:val="en-CA"/>
        </w:rPr>
      </w:pPr>
      <w:r w:rsidRPr="0089299B">
        <w:rPr>
          <w:rFonts w:cs="Arial"/>
          <w:lang w:val="en-CA"/>
        </w:rPr>
        <w:t>Fine Motor Skills – keyboarding, high level precision and accuracy</w:t>
      </w:r>
    </w:p>
    <w:p w14:paraId="6FBD7557" w14:textId="77777777" w:rsidR="0089299B" w:rsidRPr="0089299B" w:rsidRDefault="0089299B" w:rsidP="0089299B">
      <w:pPr>
        <w:spacing w:after="0"/>
        <w:rPr>
          <w:rFonts w:cs="Arial"/>
          <w:lang w:val="en-CA"/>
        </w:rPr>
      </w:pPr>
    </w:p>
    <w:p w14:paraId="524B7DD8" w14:textId="77777777" w:rsidR="0089299B" w:rsidRPr="0089299B" w:rsidRDefault="0089299B" w:rsidP="0089299B">
      <w:pPr>
        <w:spacing w:after="0"/>
        <w:rPr>
          <w:rFonts w:cs="Arial"/>
          <w:b/>
          <w:u w:val="single"/>
          <w:lang w:val="en-CA"/>
        </w:rPr>
      </w:pPr>
      <w:r w:rsidRPr="0089299B">
        <w:rPr>
          <w:rFonts w:cs="Arial"/>
          <w:b/>
          <w:u w:val="single"/>
          <w:lang w:val="en-CA"/>
        </w:rPr>
        <w:t>Effort</w:t>
      </w:r>
    </w:p>
    <w:p w14:paraId="3527AF65" w14:textId="77777777" w:rsidR="0089299B" w:rsidRPr="0089299B" w:rsidRDefault="0089299B" w:rsidP="0089299B">
      <w:pPr>
        <w:spacing w:after="0"/>
        <w:rPr>
          <w:rFonts w:cs="Arial"/>
          <w:u w:val="single"/>
          <w:lang w:val="en-CA"/>
        </w:rPr>
      </w:pPr>
      <w:r w:rsidRPr="0089299B">
        <w:rPr>
          <w:rFonts w:cs="Arial"/>
          <w:u w:val="single"/>
          <w:lang w:val="en-CA"/>
        </w:rPr>
        <w:t>Mental:</w:t>
      </w:r>
    </w:p>
    <w:p w14:paraId="4E808D0F" w14:textId="193200A4" w:rsidR="0089299B" w:rsidRPr="0089299B" w:rsidRDefault="0089299B" w:rsidP="0089299B">
      <w:pPr>
        <w:numPr>
          <w:ilvl w:val="0"/>
          <w:numId w:val="37"/>
        </w:numPr>
        <w:spacing w:after="0"/>
        <w:rPr>
          <w:rFonts w:cs="Arial"/>
          <w:lang w:val="en-CA"/>
        </w:rPr>
      </w:pPr>
      <w:r w:rsidRPr="0089299B">
        <w:rPr>
          <w:rFonts w:cs="Arial"/>
          <w:lang w:val="en-CA"/>
        </w:rPr>
        <w:t xml:space="preserve">ability to work </w:t>
      </w:r>
      <w:r w:rsidR="002001CB">
        <w:rPr>
          <w:rFonts w:cs="Arial"/>
          <w:lang w:val="en-CA"/>
        </w:rPr>
        <w:t>through</w:t>
      </w:r>
      <w:r w:rsidRPr="0089299B">
        <w:rPr>
          <w:rFonts w:cs="Arial"/>
          <w:lang w:val="en-CA"/>
        </w:rPr>
        <w:t xml:space="preserve"> high level </w:t>
      </w:r>
      <w:proofErr w:type="gramStart"/>
      <w:r w:rsidRPr="0089299B">
        <w:rPr>
          <w:rFonts w:cs="Arial"/>
          <w:lang w:val="en-CA"/>
        </w:rPr>
        <w:t>interruption</w:t>
      </w:r>
      <w:proofErr w:type="gramEnd"/>
    </w:p>
    <w:p w14:paraId="34B04A59" w14:textId="77777777" w:rsidR="0089299B" w:rsidRPr="0089299B" w:rsidRDefault="0089299B" w:rsidP="0089299B">
      <w:pPr>
        <w:numPr>
          <w:ilvl w:val="0"/>
          <w:numId w:val="37"/>
        </w:numPr>
        <w:spacing w:after="0"/>
        <w:rPr>
          <w:rFonts w:cs="Arial"/>
          <w:lang w:val="en-CA"/>
        </w:rPr>
      </w:pPr>
      <w:r w:rsidRPr="0089299B">
        <w:rPr>
          <w:rFonts w:cs="Arial"/>
          <w:lang w:val="en-CA"/>
        </w:rPr>
        <w:t>ability to read, process and extract key directives from policy</w:t>
      </w:r>
    </w:p>
    <w:p w14:paraId="6A210043" w14:textId="77777777" w:rsidR="0089299B" w:rsidRPr="0089299B" w:rsidRDefault="0089299B" w:rsidP="0089299B">
      <w:pPr>
        <w:numPr>
          <w:ilvl w:val="0"/>
          <w:numId w:val="37"/>
        </w:numPr>
        <w:spacing w:after="0"/>
        <w:rPr>
          <w:rFonts w:cs="Arial"/>
          <w:lang w:val="en-CA"/>
        </w:rPr>
      </w:pPr>
      <w:r w:rsidRPr="0089299B">
        <w:rPr>
          <w:rFonts w:cs="Arial"/>
          <w:lang w:val="en-CA"/>
        </w:rPr>
        <w:t>interpret and predict challenges with respect ethics and integrity issues and find appropriate responses</w:t>
      </w:r>
    </w:p>
    <w:p w14:paraId="0F13F292" w14:textId="77777777" w:rsidR="0089299B" w:rsidRPr="0089299B" w:rsidRDefault="0089299B" w:rsidP="0089299B">
      <w:pPr>
        <w:numPr>
          <w:ilvl w:val="0"/>
          <w:numId w:val="37"/>
        </w:numPr>
        <w:spacing w:after="0"/>
        <w:rPr>
          <w:rFonts w:cs="Arial"/>
          <w:lang w:val="en-CA"/>
        </w:rPr>
      </w:pPr>
      <w:r w:rsidRPr="0089299B">
        <w:rPr>
          <w:rFonts w:cs="Arial"/>
          <w:lang w:val="en-CA"/>
        </w:rPr>
        <w:t>programming certifications activity</w:t>
      </w:r>
    </w:p>
    <w:p w14:paraId="0B4D718E" w14:textId="77777777" w:rsidR="0089299B" w:rsidRPr="0089299B" w:rsidRDefault="0089299B" w:rsidP="0089299B">
      <w:pPr>
        <w:numPr>
          <w:ilvl w:val="0"/>
          <w:numId w:val="37"/>
        </w:numPr>
        <w:spacing w:after="0"/>
        <w:rPr>
          <w:rFonts w:cs="Arial"/>
          <w:lang w:val="en-CA"/>
        </w:rPr>
      </w:pPr>
      <w:r w:rsidRPr="0089299B">
        <w:rPr>
          <w:rFonts w:cs="Arial"/>
          <w:lang w:val="en-CA"/>
        </w:rPr>
        <w:t>preparation of letters for compliance with accuracy</w:t>
      </w:r>
    </w:p>
    <w:p w14:paraId="350A1600" w14:textId="0482AA2C" w:rsidR="0089299B" w:rsidRPr="0089299B" w:rsidRDefault="002001CB" w:rsidP="0089299B">
      <w:pPr>
        <w:numPr>
          <w:ilvl w:val="0"/>
          <w:numId w:val="37"/>
        </w:numPr>
        <w:spacing w:after="0"/>
        <w:rPr>
          <w:rFonts w:cs="Arial"/>
          <w:lang w:val="en-CA"/>
        </w:rPr>
      </w:pPr>
      <w:r>
        <w:rPr>
          <w:rFonts w:cs="Arial"/>
          <w:lang w:val="en-CA"/>
        </w:rPr>
        <w:t xml:space="preserve">ability </w:t>
      </w:r>
      <w:r w:rsidR="0089299B" w:rsidRPr="0089299B">
        <w:rPr>
          <w:rFonts w:cs="Arial"/>
          <w:lang w:val="en-CA"/>
        </w:rPr>
        <w:t>to accurately minute meetings</w:t>
      </w:r>
    </w:p>
    <w:p w14:paraId="5EFAC76E" w14:textId="77777777" w:rsidR="0089299B" w:rsidRPr="0089299B" w:rsidRDefault="0089299B" w:rsidP="0089299B">
      <w:pPr>
        <w:spacing w:after="0"/>
        <w:rPr>
          <w:rFonts w:cs="Arial"/>
          <w:u w:val="single"/>
          <w:lang w:val="en-CA"/>
        </w:rPr>
      </w:pPr>
    </w:p>
    <w:p w14:paraId="55C1A119" w14:textId="77777777" w:rsidR="0089299B" w:rsidRPr="0089299B" w:rsidRDefault="0089299B" w:rsidP="0089299B">
      <w:pPr>
        <w:spacing w:after="0"/>
        <w:rPr>
          <w:rFonts w:cs="Arial"/>
          <w:u w:val="single"/>
          <w:lang w:val="en-CA"/>
        </w:rPr>
      </w:pPr>
      <w:r w:rsidRPr="0089299B">
        <w:rPr>
          <w:rFonts w:cs="Arial"/>
          <w:u w:val="single"/>
          <w:lang w:val="en-CA"/>
        </w:rPr>
        <w:t>Physical:</w:t>
      </w:r>
    </w:p>
    <w:p w14:paraId="004E29A2" w14:textId="77777777" w:rsidR="0089299B" w:rsidRPr="0089299B" w:rsidRDefault="0089299B" w:rsidP="0089299B">
      <w:pPr>
        <w:numPr>
          <w:ilvl w:val="0"/>
          <w:numId w:val="38"/>
        </w:numPr>
        <w:spacing w:after="0"/>
        <w:rPr>
          <w:rFonts w:cs="Arial"/>
          <w:lang w:val="en-CA"/>
        </w:rPr>
      </w:pPr>
      <w:r w:rsidRPr="0089299B">
        <w:rPr>
          <w:rFonts w:cs="Arial"/>
          <w:lang w:val="en-CA"/>
        </w:rPr>
        <w:t>long periods of sitting and focusing on computer screen</w:t>
      </w:r>
    </w:p>
    <w:p w14:paraId="519FCE65" w14:textId="77777777" w:rsidR="0089299B" w:rsidRPr="0089299B" w:rsidRDefault="0089299B" w:rsidP="0089299B">
      <w:pPr>
        <w:numPr>
          <w:ilvl w:val="0"/>
          <w:numId w:val="38"/>
        </w:numPr>
        <w:spacing w:after="0"/>
        <w:rPr>
          <w:rFonts w:cs="Arial"/>
          <w:u w:val="single"/>
          <w:lang w:val="en-CA"/>
        </w:rPr>
      </w:pPr>
      <w:r w:rsidRPr="0089299B">
        <w:rPr>
          <w:rFonts w:cs="Arial"/>
          <w:lang w:val="en-CA"/>
        </w:rPr>
        <w:t>constant keyboarding</w:t>
      </w:r>
    </w:p>
    <w:p w14:paraId="7ABDC86A" w14:textId="77777777" w:rsidR="0089299B" w:rsidRPr="0089299B" w:rsidRDefault="0089299B" w:rsidP="0089299B">
      <w:pPr>
        <w:spacing w:after="0"/>
        <w:rPr>
          <w:rFonts w:cs="Arial"/>
          <w:u w:val="single"/>
          <w:lang w:val="en-CA"/>
        </w:rPr>
      </w:pPr>
    </w:p>
    <w:p w14:paraId="5DBE7CEC" w14:textId="77777777" w:rsidR="0089299B" w:rsidRPr="0089299B" w:rsidRDefault="0089299B" w:rsidP="0089299B">
      <w:pPr>
        <w:spacing w:after="0"/>
        <w:rPr>
          <w:rFonts w:cs="Arial"/>
          <w:u w:val="single"/>
          <w:lang w:val="en-CA"/>
        </w:rPr>
      </w:pPr>
      <w:r w:rsidRPr="0089299B">
        <w:rPr>
          <w:rFonts w:cs="Arial"/>
          <w:b/>
          <w:u w:val="single"/>
          <w:lang w:val="en-CA"/>
        </w:rPr>
        <w:t>Working Conditions</w:t>
      </w:r>
    </w:p>
    <w:p w14:paraId="6FCB51A8" w14:textId="77777777" w:rsidR="0089299B" w:rsidRPr="0089299B" w:rsidRDefault="0089299B" w:rsidP="0089299B">
      <w:pPr>
        <w:spacing w:after="0"/>
        <w:rPr>
          <w:rFonts w:cs="Arial"/>
          <w:u w:val="single"/>
          <w:lang w:val="en-CA"/>
        </w:rPr>
      </w:pPr>
      <w:r w:rsidRPr="0089299B">
        <w:rPr>
          <w:rFonts w:cs="Arial"/>
          <w:u w:val="single"/>
          <w:lang w:val="en-CA"/>
        </w:rPr>
        <w:t>Psychological:</w:t>
      </w:r>
    </w:p>
    <w:p w14:paraId="660897C2" w14:textId="5EA24CE1" w:rsidR="0089299B" w:rsidRPr="0089299B" w:rsidRDefault="0089299B" w:rsidP="0089299B">
      <w:pPr>
        <w:numPr>
          <w:ilvl w:val="0"/>
          <w:numId w:val="39"/>
        </w:numPr>
        <w:spacing w:after="0"/>
        <w:rPr>
          <w:rFonts w:cs="Arial"/>
          <w:lang w:val="fr-CA"/>
        </w:rPr>
      </w:pPr>
      <w:proofErr w:type="gramStart"/>
      <w:r w:rsidRPr="0089299B">
        <w:rPr>
          <w:rFonts w:cs="Arial"/>
          <w:lang w:val="fr-CA"/>
        </w:rPr>
        <w:t>complaints</w:t>
      </w:r>
      <w:proofErr w:type="gramEnd"/>
      <w:r w:rsidRPr="0089299B">
        <w:rPr>
          <w:rFonts w:cs="Arial"/>
          <w:lang w:val="fr-CA"/>
        </w:rPr>
        <w:t>, public criticis</w:t>
      </w:r>
      <w:r w:rsidR="002001CB">
        <w:rPr>
          <w:rFonts w:cs="Arial"/>
          <w:lang w:val="fr-CA"/>
        </w:rPr>
        <w:t>es</w:t>
      </w:r>
    </w:p>
    <w:p w14:paraId="72B2E5E2" w14:textId="77777777" w:rsidR="0089299B" w:rsidRPr="0089299B" w:rsidRDefault="0089299B" w:rsidP="0089299B">
      <w:pPr>
        <w:numPr>
          <w:ilvl w:val="0"/>
          <w:numId w:val="39"/>
        </w:numPr>
        <w:spacing w:after="0"/>
        <w:rPr>
          <w:rFonts w:cs="Arial"/>
          <w:lang w:val="fr-CA"/>
        </w:rPr>
      </w:pPr>
      <w:r w:rsidRPr="0089299B">
        <w:rPr>
          <w:rFonts w:cs="Arial"/>
          <w:lang w:val="en-CA"/>
        </w:rPr>
        <w:t>changing deadlines, time pressures</w:t>
      </w:r>
    </w:p>
    <w:p w14:paraId="542A0B55" w14:textId="4A0E06CE" w:rsidR="0089299B" w:rsidRPr="0089299B" w:rsidRDefault="002001CB" w:rsidP="0089299B">
      <w:pPr>
        <w:numPr>
          <w:ilvl w:val="0"/>
          <w:numId w:val="39"/>
        </w:numPr>
        <w:spacing w:after="0"/>
        <w:rPr>
          <w:rFonts w:cs="Arial"/>
          <w:lang w:val="en-CA"/>
        </w:rPr>
      </w:pPr>
      <w:r>
        <w:rPr>
          <w:rFonts w:cs="Arial"/>
          <w:lang w:val="en-CA"/>
        </w:rPr>
        <w:t>interacting</w:t>
      </w:r>
      <w:r w:rsidR="0089299B" w:rsidRPr="0089299B">
        <w:rPr>
          <w:rFonts w:cs="Arial"/>
          <w:lang w:val="en-CA"/>
        </w:rPr>
        <w:t xml:space="preserve"> with frustrated, </w:t>
      </w:r>
      <w:proofErr w:type="gramStart"/>
      <w:r w:rsidR="0089299B" w:rsidRPr="0089299B">
        <w:rPr>
          <w:rFonts w:cs="Arial"/>
          <w:lang w:val="en-CA"/>
        </w:rPr>
        <w:t>angry</w:t>
      </w:r>
      <w:proofErr w:type="gramEnd"/>
      <w:r w:rsidR="0089299B" w:rsidRPr="0089299B">
        <w:rPr>
          <w:rFonts w:cs="Arial"/>
          <w:lang w:val="en-CA"/>
        </w:rPr>
        <w:t xml:space="preserve"> or confrontational people</w:t>
      </w:r>
    </w:p>
    <w:p w14:paraId="6C019C02" w14:textId="77777777" w:rsidR="0089299B" w:rsidRPr="0089299B" w:rsidRDefault="0089299B" w:rsidP="0089299B">
      <w:pPr>
        <w:numPr>
          <w:ilvl w:val="0"/>
          <w:numId w:val="39"/>
        </w:numPr>
        <w:spacing w:after="0"/>
        <w:rPr>
          <w:rFonts w:cs="Arial"/>
          <w:lang w:val="en-CA"/>
        </w:rPr>
      </w:pPr>
      <w:r w:rsidRPr="0089299B">
        <w:rPr>
          <w:rFonts w:cs="Arial"/>
          <w:lang w:val="en-CA"/>
        </w:rPr>
        <w:t>multiple interruptions</w:t>
      </w:r>
    </w:p>
    <w:p w14:paraId="14CAFAA8" w14:textId="77777777" w:rsidR="0089299B" w:rsidRPr="0089299B" w:rsidRDefault="0089299B" w:rsidP="0089299B">
      <w:pPr>
        <w:numPr>
          <w:ilvl w:val="0"/>
          <w:numId w:val="39"/>
        </w:numPr>
        <w:spacing w:after="0"/>
        <w:rPr>
          <w:rFonts w:cs="Arial"/>
          <w:lang w:val="en-CA"/>
        </w:rPr>
      </w:pPr>
      <w:r w:rsidRPr="0089299B">
        <w:rPr>
          <w:rFonts w:cs="Arial"/>
          <w:lang w:val="en-CA"/>
        </w:rPr>
        <w:t>lack of control over pace of work</w:t>
      </w:r>
    </w:p>
    <w:p w14:paraId="49FEB14F" w14:textId="77777777" w:rsidR="0089299B" w:rsidRPr="0089299B" w:rsidRDefault="0089299B" w:rsidP="0089299B">
      <w:pPr>
        <w:numPr>
          <w:ilvl w:val="0"/>
          <w:numId w:val="39"/>
        </w:numPr>
        <w:spacing w:after="0"/>
        <w:rPr>
          <w:rFonts w:cs="Arial"/>
          <w:lang w:val="en-CA"/>
        </w:rPr>
      </w:pPr>
      <w:r w:rsidRPr="0089299B">
        <w:rPr>
          <w:rFonts w:cs="Arial"/>
          <w:lang w:val="en-CA"/>
        </w:rPr>
        <w:t>multiple competing demands</w:t>
      </w:r>
    </w:p>
    <w:p w14:paraId="4AE4F8F8" w14:textId="77777777" w:rsidR="0089299B" w:rsidRPr="0089299B" w:rsidRDefault="0089299B" w:rsidP="0089299B">
      <w:pPr>
        <w:numPr>
          <w:ilvl w:val="0"/>
          <w:numId w:val="39"/>
        </w:numPr>
        <w:spacing w:after="0"/>
        <w:rPr>
          <w:rFonts w:cs="Arial"/>
          <w:lang w:val="en-CA"/>
        </w:rPr>
      </w:pPr>
      <w:r w:rsidRPr="0089299B">
        <w:rPr>
          <w:rFonts w:cs="Arial"/>
          <w:lang w:val="en-CA"/>
        </w:rPr>
        <w:t>conflicting work priorities</w:t>
      </w:r>
      <w:r w:rsidRPr="0089299B">
        <w:rPr>
          <w:rFonts w:cs="Arial"/>
          <w:lang w:val="en-CA"/>
        </w:rPr>
        <w:tab/>
      </w:r>
      <w:r w:rsidRPr="0089299B">
        <w:rPr>
          <w:rFonts w:cs="Arial"/>
          <w:lang w:val="en-CA"/>
        </w:rPr>
        <w:tab/>
      </w:r>
      <w:r w:rsidRPr="0089299B">
        <w:rPr>
          <w:rFonts w:cs="Arial"/>
          <w:lang w:val="en-CA"/>
        </w:rPr>
        <w:tab/>
      </w:r>
    </w:p>
    <w:p w14:paraId="5EF1374E" w14:textId="3E595EBA" w:rsidR="00CA2A5E" w:rsidRDefault="00CA2A5E" w:rsidP="0089299B"/>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charset w:val="00"/>
    <w:family w:val="modern"/>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A20062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9299B" w:rsidRPr="0089299B">
              <w:rPr>
                <w:rFonts w:cs="Arial"/>
                <w:bCs/>
                <w:i/>
                <w:iCs/>
                <w:color w:val="808080" w:themeColor="background1" w:themeShade="80"/>
                <w:sz w:val="18"/>
                <w:szCs w:val="18"/>
              </w:rPr>
              <w:t>A-207 | VIP: 1378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9299B">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9299B">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2001CB">
              <w:rPr>
                <w:rFonts w:cs="Arial"/>
                <w:i/>
                <w:iCs/>
                <w:color w:val="808080" w:themeColor="background1" w:themeShade="80"/>
                <w:sz w:val="18"/>
                <w:szCs w:val="18"/>
              </w:rPr>
              <w:t>March 2,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67616"/>
    <w:multiLevelType w:val="hybridMultilevel"/>
    <w:tmpl w:val="D31A290C"/>
    <w:lvl w:ilvl="0" w:tplc="110685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020092D"/>
    <w:multiLevelType w:val="hybridMultilevel"/>
    <w:tmpl w:val="4BB0170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C4603C"/>
    <w:multiLevelType w:val="hybridMultilevel"/>
    <w:tmpl w:val="FD541BC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3F2F401E"/>
    <w:multiLevelType w:val="hybridMultilevel"/>
    <w:tmpl w:val="F7C0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6364A76"/>
    <w:multiLevelType w:val="hybridMultilevel"/>
    <w:tmpl w:val="8D2C7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0AA582A"/>
    <w:multiLevelType w:val="hybridMultilevel"/>
    <w:tmpl w:val="1BBC82E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8045CEB"/>
    <w:multiLevelType w:val="hybridMultilevel"/>
    <w:tmpl w:val="F1EC936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11384B"/>
    <w:multiLevelType w:val="hybridMultilevel"/>
    <w:tmpl w:val="8E54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D4E06"/>
    <w:multiLevelType w:val="hybridMultilevel"/>
    <w:tmpl w:val="F6D858D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56B1B"/>
    <w:multiLevelType w:val="hybridMultilevel"/>
    <w:tmpl w:val="8928663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3403354"/>
    <w:multiLevelType w:val="hybridMultilevel"/>
    <w:tmpl w:val="ED5EC60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89300586">
    <w:abstractNumId w:val="20"/>
  </w:num>
  <w:num w:numId="2" w16cid:durableId="845096329">
    <w:abstractNumId w:val="8"/>
  </w:num>
  <w:num w:numId="3" w16cid:durableId="502744953">
    <w:abstractNumId w:val="19"/>
  </w:num>
  <w:num w:numId="4" w16cid:durableId="393965813">
    <w:abstractNumId w:val="15"/>
  </w:num>
  <w:num w:numId="5" w16cid:durableId="1269891468">
    <w:abstractNumId w:val="17"/>
  </w:num>
  <w:num w:numId="6" w16cid:durableId="1108279582">
    <w:abstractNumId w:val="10"/>
  </w:num>
  <w:num w:numId="7" w16cid:durableId="768309335">
    <w:abstractNumId w:val="11"/>
  </w:num>
  <w:num w:numId="8" w16cid:durableId="233860786">
    <w:abstractNumId w:val="29"/>
  </w:num>
  <w:num w:numId="9" w16cid:durableId="1871019859">
    <w:abstractNumId w:val="1"/>
  </w:num>
  <w:num w:numId="10" w16cid:durableId="560605298">
    <w:abstractNumId w:val="5"/>
  </w:num>
  <w:num w:numId="11" w16cid:durableId="1176924898">
    <w:abstractNumId w:val="33"/>
  </w:num>
  <w:num w:numId="12" w16cid:durableId="365133093">
    <w:abstractNumId w:val="24"/>
  </w:num>
  <w:num w:numId="13" w16cid:durableId="1762098190">
    <w:abstractNumId w:val="38"/>
  </w:num>
  <w:num w:numId="14" w16cid:durableId="2137017928">
    <w:abstractNumId w:val="6"/>
  </w:num>
  <w:num w:numId="15" w16cid:durableId="448815832">
    <w:abstractNumId w:val="3"/>
  </w:num>
  <w:num w:numId="16" w16cid:durableId="229578039">
    <w:abstractNumId w:val="27"/>
  </w:num>
  <w:num w:numId="17" w16cid:durableId="377508781">
    <w:abstractNumId w:val="22"/>
  </w:num>
  <w:num w:numId="18" w16cid:durableId="747456881">
    <w:abstractNumId w:val="32"/>
  </w:num>
  <w:num w:numId="19" w16cid:durableId="1008170606">
    <w:abstractNumId w:val="2"/>
  </w:num>
  <w:num w:numId="20" w16cid:durableId="1377125876">
    <w:abstractNumId w:val="34"/>
  </w:num>
  <w:num w:numId="21" w16cid:durableId="927734506">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761008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2263180">
    <w:abstractNumId w:val="37"/>
  </w:num>
  <w:num w:numId="24" w16cid:durableId="433284363">
    <w:abstractNumId w:val="36"/>
  </w:num>
  <w:num w:numId="25" w16cid:durableId="1100415205">
    <w:abstractNumId w:val="9"/>
  </w:num>
  <w:num w:numId="26" w16cid:durableId="1412193275">
    <w:abstractNumId w:val="13"/>
  </w:num>
  <w:num w:numId="27" w16cid:durableId="1405568704">
    <w:abstractNumId w:val="30"/>
  </w:num>
  <w:num w:numId="28" w16cid:durableId="406464726">
    <w:abstractNumId w:val="39"/>
  </w:num>
  <w:num w:numId="29" w16cid:durableId="1622373996">
    <w:abstractNumId w:val="7"/>
  </w:num>
  <w:num w:numId="30" w16cid:durableId="1226183332">
    <w:abstractNumId w:val="14"/>
  </w:num>
  <w:num w:numId="31" w16cid:durableId="173346095">
    <w:abstractNumId w:val="12"/>
  </w:num>
  <w:num w:numId="32" w16cid:durableId="372510469">
    <w:abstractNumId w:val="16"/>
  </w:num>
  <w:num w:numId="33" w16cid:durableId="1979921275">
    <w:abstractNumId w:val="4"/>
  </w:num>
  <w:num w:numId="34" w16cid:durableId="368796967">
    <w:abstractNumId w:val="25"/>
  </w:num>
  <w:num w:numId="35" w16cid:durableId="1189300187">
    <w:abstractNumId w:val="26"/>
  </w:num>
  <w:num w:numId="36" w16cid:durableId="1385063648">
    <w:abstractNumId w:val="28"/>
  </w:num>
  <w:num w:numId="37" w16cid:durableId="588930198">
    <w:abstractNumId w:val="35"/>
  </w:num>
  <w:num w:numId="38" w16cid:durableId="604700969">
    <w:abstractNumId w:val="23"/>
  </w:num>
  <w:num w:numId="39" w16cid:durableId="884565649">
    <w:abstractNumId w:val="21"/>
  </w:num>
  <w:num w:numId="40" w16cid:durableId="12156953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001CB"/>
    <w:rsid w:val="00242A13"/>
    <w:rsid w:val="002615EA"/>
    <w:rsid w:val="00304028"/>
    <w:rsid w:val="003A4214"/>
    <w:rsid w:val="003B48E3"/>
    <w:rsid w:val="003B7BA5"/>
    <w:rsid w:val="003C2F29"/>
    <w:rsid w:val="00410367"/>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1FE6"/>
    <w:rsid w:val="0079523E"/>
    <w:rsid w:val="007A73FD"/>
    <w:rsid w:val="007B7C5D"/>
    <w:rsid w:val="008252C9"/>
    <w:rsid w:val="00830E66"/>
    <w:rsid w:val="00862C3F"/>
    <w:rsid w:val="008823ED"/>
    <w:rsid w:val="0089299B"/>
    <w:rsid w:val="008C2C86"/>
    <w:rsid w:val="008D6C87"/>
    <w:rsid w:val="008E5EBB"/>
    <w:rsid w:val="008F7F83"/>
    <w:rsid w:val="009055DC"/>
    <w:rsid w:val="00937CA4"/>
    <w:rsid w:val="00961622"/>
    <w:rsid w:val="00990F9E"/>
    <w:rsid w:val="00A133B8"/>
    <w:rsid w:val="00A81A6B"/>
    <w:rsid w:val="00A87956"/>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1105"/>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D2FED-7EE9-4F91-BB13-EB8121767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2022-09-28T20:33:00Z</dcterms:created>
  <dcterms:modified xsi:type="dcterms:W3CDTF">2023-03-02T13:49:00Z</dcterms:modified>
</cp:coreProperties>
</file>